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BD8" w:rsidRPr="00AC793B" w:rsidRDefault="00AC793B">
      <w:pPr>
        <w:pStyle w:val="a5"/>
        <w:ind w:right="540"/>
        <w:jc w:val="center"/>
        <w:rPr>
          <w:rFonts w:ascii="標楷體" w:eastAsia="標楷體" w:hAnsi="標楷體"/>
        </w:rPr>
      </w:pPr>
      <w:r w:rsidRPr="00AC793B">
        <w:rPr>
          <w:rFonts w:ascii="標楷體" w:eastAsia="標楷體" w:hAnsi="標楷體"/>
          <w:b/>
          <w:sz w:val="40"/>
          <w:szCs w:val="32"/>
        </w:rPr>
        <w:t>兒童遊戲場設備</w:t>
      </w:r>
      <w:r w:rsidRPr="00AC793B">
        <w:rPr>
          <w:rFonts w:ascii="標楷體" w:eastAsia="標楷體" w:hAnsi="標楷體"/>
          <w:b/>
          <w:sz w:val="40"/>
          <w:szCs w:val="32"/>
        </w:rPr>
        <w:t>/</w:t>
      </w:r>
      <w:r w:rsidRPr="00AC793B">
        <w:rPr>
          <w:rFonts w:ascii="標楷體" w:eastAsia="標楷體" w:hAnsi="標楷體"/>
          <w:b/>
          <w:sz w:val="40"/>
          <w:szCs w:val="32"/>
        </w:rPr>
        <w:t>鋪面材料合格保證書</w:t>
      </w:r>
      <w:r w:rsidRPr="00AC793B">
        <w:rPr>
          <w:rFonts w:ascii="標楷體" w:eastAsia="標楷體" w:hAnsi="標楷體" w:hint="eastAsia"/>
          <w:b/>
          <w:sz w:val="40"/>
          <w:szCs w:val="32"/>
        </w:rPr>
        <w:t>(</w:t>
      </w:r>
      <w:r w:rsidRPr="00AC793B">
        <w:rPr>
          <w:rFonts w:ascii="標楷體" w:eastAsia="標楷體" w:hAnsi="標楷體"/>
          <w:b/>
          <w:sz w:val="40"/>
          <w:szCs w:val="32"/>
        </w:rPr>
        <w:t>範本</w:t>
      </w:r>
      <w:r w:rsidRPr="00AC793B">
        <w:rPr>
          <w:rFonts w:ascii="標楷體" w:eastAsia="標楷體" w:hAnsi="標楷體" w:hint="eastAsia"/>
          <w:b/>
          <w:sz w:val="40"/>
          <w:szCs w:val="32"/>
        </w:rPr>
        <w:t>)</w:t>
      </w:r>
    </w:p>
    <w:p w:rsidR="008C4BD8" w:rsidRPr="00AC793B" w:rsidRDefault="00AC793B">
      <w:pPr>
        <w:pStyle w:val="a5"/>
        <w:spacing w:line="560" w:lineRule="exact"/>
        <w:ind w:right="-1044"/>
        <w:rPr>
          <w:rFonts w:ascii="標楷體" w:eastAsia="標楷體" w:hAnsi="標楷體"/>
          <w:sz w:val="32"/>
          <w:szCs w:val="32"/>
        </w:rPr>
      </w:pPr>
      <w:r w:rsidRPr="00AC793B">
        <w:rPr>
          <w:rFonts w:ascii="標楷體" w:eastAsia="標楷體" w:hAnsi="標楷體"/>
          <w:sz w:val="32"/>
          <w:szCs w:val="32"/>
        </w:rPr>
        <w:t>壹、兒童遊戲場管理單位：</w:t>
      </w:r>
      <w:r>
        <w:rPr>
          <w:rFonts w:ascii="標楷體" w:eastAsia="標楷體" w:hAnsi="標楷體" w:hint="eastAsia"/>
          <w:sz w:val="32"/>
          <w:szCs w:val="32"/>
        </w:rPr>
        <w:t>彰化縣立○○國小</w:t>
      </w:r>
    </w:p>
    <w:p w:rsidR="008C4BD8" w:rsidRPr="00AC793B" w:rsidRDefault="00AC793B">
      <w:pPr>
        <w:pStyle w:val="a5"/>
        <w:spacing w:line="560" w:lineRule="exact"/>
        <w:ind w:right="-1044"/>
        <w:rPr>
          <w:rFonts w:ascii="標楷體" w:eastAsia="標楷體" w:hAnsi="標楷體"/>
          <w:sz w:val="32"/>
          <w:szCs w:val="32"/>
        </w:rPr>
      </w:pPr>
      <w:r w:rsidRPr="00AC793B">
        <w:rPr>
          <w:rFonts w:ascii="標楷體" w:eastAsia="標楷體" w:hAnsi="標楷體"/>
          <w:sz w:val="32"/>
          <w:szCs w:val="32"/>
        </w:rPr>
        <w:t>貳、工程</w:t>
      </w:r>
      <w:r w:rsidRPr="00AC793B">
        <w:rPr>
          <w:rFonts w:ascii="標楷體" w:eastAsia="標楷體" w:hAnsi="標楷體"/>
          <w:sz w:val="32"/>
          <w:szCs w:val="32"/>
        </w:rPr>
        <w:t>/</w:t>
      </w:r>
      <w:r w:rsidRPr="00AC793B">
        <w:rPr>
          <w:rFonts w:ascii="標楷體" w:eastAsia="標楷體" w:hAnsi="標楷體"/>
          <w:sz w:val="32"/>
          <w:szCs w:val="32"/>
        </w:rPr>
        <w:t>契約名稱：（若有請填寫）</w:t>
      </w:r>
    </w:p>
    <w:p w:rsidR="008C4BD8" w:rsidRPr="00AC793B" w:rsidRDefault="00AC793B">
      <w:pPr>
        <w:pStyle w:val="a5"/>
        <w:spacing w:line="560" w:lineRule="exact"/>
        <w:ind w:right="-1044"/>
        <w:rPr>
          <w:rFonts w:ascii="標楷體" w:eastAsia="標楷體" w:hAnsi="標楷體"/>
          <w:sz w:val="32"/>
          <w:szCs w:val="32"/>
        </w:rPr>
      </w:pPr>
      <w:r w:rsidRPr="00AC793B">
        <w:rPr>
          <w:rFonts w:ascii="標楷體" w:eastAsia="標楷體" w:hAnsi="標楷體"/>
          <w:sz w:val="32"/>
          <w:szCs w:val="32"/>
        </w:rPr>
        <w:t>參、設置地點：</w:t>
      </w:r>
    </w:p>
    <w:p w:rsidR="008C4BD8" w:rsidRPr="00AC793B" w:rsidRDefault="00AC793B">
      <w:pPr>
        <w:pStyle w:val="a5"/>
        <w:spacing w:line="560" w:lineRule="exact"/>
        <w:ind w:right="-1044"/>
        <w:rPr>
          <w:rFonts w:ascii="標楷體" w:eastAsia="標楷體" w:hAnsi="標楷體"/>
          <w:sz w:val="32"/>
          <w:szCs w:val="32"/>
        </w:rPr>
      </w:pPr>
      <w:r w:rsidRPr="00AC793B">
        <w:rPr>
          <w:rFonts w:ascii="標楷體" w:eastAsia="標楷體" w:hAnsi="標楷體"/>
          <w:sz w:val="32"/>
          <w:szCs w:val="32"/>
        </w:rPr>
        <w:t>肆、保證期間：</w:t>
      </w:r>
    </w:p>
    <w:p w:rsidR="008C4BD8" w:rsidRPr="00AC793B" w:rsidRDefault="00AC793B">
      <w:pPr>
        <w:pStyle w:val="a5"/>
        <w:spacing w:line="560" w:lineRule="exact"/>
        <w:ind w:right="-1044"/>
        <w:rPr>
          <w:rFonts w:ascii="標楷體" w:eastAsia="標楷體" w:hAnsi="標楷體"/>
          <w:sz w:val="32"/>
          <w:szCs w:val="32"/>
        </w:rPr>
      </w:pPr>
      <w:r w:rsidRPr="00AC793B">
        <w:rPr>
          <w:rFonts w:ascii="標楷體" w:eastAsia="標楷體" w:hAnsi="標楷體"/>
          <w:sz w:val="32"/>
          <w:szCs w:val="32"/>
        </w:rPr>
        <w:t>伍、交易日期：</w:t>
      </w:r>
    </w:p>
    <w:p w:rsidR="008C4BD8" w:rsidRPr="00AC793B" w:rsidRDefault="00AC793B">
      <w:pPr>
        <w:pStyle w:val="a5"/>
        <w:spacing w:line="560" w:lineRule="exact"/>
        <w:ind w:right="-1044"/>
        <w:rPr>
          <w:rFonts w:ascii="標楷體" w:eastAsia="標楷體" w:hAnsi="標楷體"/>
          <w:sz w:val="32"/>
          <w:szCs w:val="32"/>
        </w:rPr>
      </w:pPr>
      <w:r w:rsidRPr="00AC793B">
        <w:rPr>
          <w:rFonts w:ascii="標楷體" w:eastAsia="標楷體" w:hAnsi="標楷體"/>
          <w:sz w:val="32"/>
          <w:szCs w:val="32"/>
        </w:rPr>
        <w:t>陸、保證內容：</w:t>
      </w:r>
    </w:p>
    <w:p w:rsidR="008C4BD8" w:rsidRPr="00AC793B" w:rsidRDefault="00AC793B">
      <w:pPr>
        <w:pStyle w:val="a5"/>
        <w:spacing w:line="560" w:lineRule="exact"/>
        <w:ind w:left="567" w:right="-1" w:hanging="1"/>
        <w:rPr>
          <w:rFonts w:ascii="標楷體" w:eastAsia="標楷體" w:hAnsi="標楷體"/>
        </w:rPr>
      </w:pPr>
      <w:r w:rsidRPr="00AC793B">
        <w:rPr>
          <w:rFonts w:ascii="標楷體" w:eastAsia="標楷體" w:hAnsi="標楷體" w:cs="Arial"/>
          <w:sz w:val="32"/>
          <w:szCs w:val="32"/>
        </w:rPr>
        <w:t>兒童遊戲場之材料、設計、製造及安裝，符合相關法規、</w:t>
      </w:r>
      <w:r w:rsidRPr="00AC793B">
        <w:rPr>
          <w:rFonts w:ascii="標楷體" w:eastAsia="標楷體" w:hAnsi="標楷體" w:cs="Arial"/>
          <w:sz w:val="32"/>
          <w:szCs w:val="32"/>
        </w:rPr>
        <w:t>□</w:t>
      </w:r>
      <w:r w:rsidRPr="00AC793B">
        <w:rPr>
          <w:rFonts w:ascii="標楷體" w:eastAsia="標楷體" w:hAnsi="標楷體" w:cs="Arial"/>
          <w:sz w:val="32"/>
          <w:szCs w:val="32"/>
        </w:rPr>
        <w:t>國家標準、</w:t>
      </w:r>
      <w:r w:rsidRPr="00AC793B">
        <w:rPr>
          <w:rFonts w:ascii="標楷體" w:eastAsia="標楷體" w:hAnsi="標楷體" w:cs="Arial"/>
          <w:sz w:val="32"/>
          <w:szCs w:val="32"/>
        </w:rPr>
        <w:t>□</w:t>
      </w:r>
      <w:r w:rsidRPr="00AC793B">
        <w:rPr>
          <w:rFonts w:ascii="標楷體" w:eastAsia="標楷體" w:hAnsi="標楷體" w:cs="Arial"/>
          <w:sz w:val="32"/>
          <w:szCs w:val="32"/>
        </w:rPr>
        <w:t>國際標準、</w:t>
      </w:r>
      <w:r w:rsidRPr="00AC793B">
        <w:rPr>
          <w:rFonts w:ascii="標楷體" w:eastAsia="標楷體" w:hAnsi="標楷體" w:cs="Arial"/>
          <w:sz w:val="32"/>
          <w:szCs w:val="32"/>
        </w:rPr>
        <w:t>□</w:t>
      </w:r>
      <w:r w:rsidRPr="00AC793B">
        <w:rPr>
          <w:rFonts w:ascii="標楷體" w:eastAsia="標楷體" w:hAnsi="標楷體" w:cs="Arial"/>
          <w:sz w:val="32"/>
          <w:szCs w:val="32"/>
        </w:rPr>
        <w:t>區域性（</w:t>
      </w:r>
      <w:r w:rsidRPr="00AC793B">
        <w:rPr>
          <w:rFonts w:ascii="標楷體" w:eastAsia="標楷體" w:hAnsi="標楷體" w:cs="Arial"/>
          <w:sz w:val="32"/>
          <w:szCs w:val="32"/>
        </w:rPr>
        <w:t>EN</w:t>
      </w:r>
      <w:r w:rsidRPr="00AC793B">
        <w:rPr>
          <w:rFonts w:ascii="標楷體" w:eastAsia="標楷體" w:hAnsi="標楷體" w:cs="Arial"/>
          <w:sz w:val="32"/>
          <w:szCs w:val="32"/>
        </w:rPr>
        <w:t>）標準或</w:t>
      </w:r>
      <w:r w:rsidRPr="00AC793B">
        <w:rPr>
          <w:rFonts w:ascii="標楷體" w:eastAsia="標楷體" w:hAnsi="標楷體" w:cs="Arial"/>
          <w:sz w:val="32"/>
          <w:szCs w:val="32"/>
        </w:rPr>
        <w:t>□</w:t>
      </w:r>
      <w:r w:rsidRPr="00AC793B">
        <w:rPr>
          <w:rFonts w:ascii="標楷體" w:eastAsia="標楷體" w:hAnsi="標楷體" w:cs="Arial"/>
          <w:sz w:val="32"/>
          <w:szCs w:val="32"/>
        </w:rPr>
        <w:t>美國（</w:t>
      </w:r>
      <w:r w:rsidRPr="00AC793B">
        <w:rPr>
          <w:rFonts w:ascii="標楷體" w:eastAsia="標楷體" w:hAnsi="標楷體" w:cs="Arial"/>
          <w:sz w:val="32"/>
          <w:szCs w:val="32"/>
        </w:rPr>
        <w:t>ASTM</w:t>
      </w:r>
      <w:r w:rsidRPr="00AC793B">
        <w:rPr>
          <w:rFonts w:ascii="標楷體" w:eastAsia="標楷體" w:hAnsi="標楷體" w:cs="Arial"/>
          <w:sz w:val="32"/>
          <w:szCs w:val="32"/>
        </w:rPr>
        <w:t>）標準，並符合消費者保護法相關規定。</w:t>
      </w:r>
    </w:p>
    <w:p w:rsidR="008C4BD8" w:rsidRPr="00AC793B" w:rsidRDefault="008C4BD8">
      <w:pPr>
        <w:pStyle w:val="a5"/>
        <w:spacing w:line="560" w:lineRule="exact"/>
        <w:ind w:right="-1044"/>
        <w:rPr>
          <w:rFonts w:ascii="標楷體" w:eastAsia="標楷體" w:hAnsi="標楷體"/>
          <w:sz w:val="32"/>
          <w:szCs w:val="32"/>
        </w:rPr>
      </w:pPr>
    </w:p>
    <w:p w:rsidR="008C4BD8" w:rsidRPr="00AC793B" w:rsidRDefault="00AC793B">
      <w:pPr>
        <w:pStyle w:val="a5"/>
        <w:spacing w:line="560" w:lineRule="exact"/>
        <w:ind w:right="-142"/>
        <w:rPr>
          <w:rFonts w:ascii="標楷體" w:eastAsia="標楷體" w:hAnsi="標楷體"/>
          <w:sz w:val="32"/>
          <w:szCs w:val="32"/>
        </w:rPr>
      </w:pPr>
      <w:r w:rsidRPr="00AC793B">
        <w:rPr>
          <w:rFonts w:ascii="標楷體" w:eastAsia="標楷體" w:hAnsi="標楷體"/>
          <w:sz w:val="32"/>
          <w:szCs w:val="32"/>
        </w:rPr>
        <w:t>特此證明</w:t>
      </w:r>
    </w:p>
    <w:p w:rsidR="008C4BD8" w:rsidRPr="00AC793B" w:rsidRDefault="008C4BD8">
      <w:pPr>
        <w:pStyle w:val="a5"/>
        <w:spacing w:line="560" w:lineRule="exact"/>
        <w:ind w:right="-142"/>
        <w:rPr>
          <w:rFonts w:ascii="標楷體" w:eastAsia="標楷體" w:hAnsi="標楷體"/>
          <w:sz w:val="32"/>
          <w:szCs w:val="32"/>
        </w:rPr>
      </w:pPr>
    </w:p>
    <w:p w:rsidR="008C4BD8" w:rsidRPr="00AC793B" w:rsidRDefault="00AC793B">
      <w:pPr>
        <w:pStyle w:val="a5"/>
        <w:spacing w:line="560" w:lineRule="exact"/>
        <w:ind w:right="-142"/>
        <w:rPr>
          <w:rFonts w:ascii="標楷體" w:eastAsia="標楷體" w:hAnsi="標楷體"/>
        </w:rPr>
      </w:pPr>
      <w:r w:rsidRPr="00AC793B">
        <w:rPr>
          <w:rFonts w:ascii="標楷體" w:eastAsia="標楷體" w:hAnsi="標楷體"/>
          <w:b/>
          <w:sz w:val="28"/>
          <w:szCs w:val="28"/>
        </w:rPr>
        <w:t>承攬廠商名稱：</w:t>
      </w:r>
      <w:r w:rsidRPr="00AC793B">
        <w:rPr>
          <w:rFonts w:ascii="標楷體" w:eastAsia="標楷體" w:hAnsi="標楷體"/>
          <w:b/>
          <w:sz w:val="28"/>
          <w:szCs w:val="28"/>
        </w:rPr>
        <w:t xml:space="preserve">                     </w:t>
      </w:r>
      <w:r w:rsidRPr="00AC793B">
        <w:rPr>
          <w:rFonts w:ascii="標楷體" w:eastAsia="標楷體" w:hAnsi="標楷體"/>
          <w:b/>
          <w:sz w:val="28"/>
          <w:szCs w:val="28"/>
        </w:rPr>
        <w:t>製造</w:t>
      </w:r>
      <w:r w:rsidRPr="00AC793B">
        <w:rPr>
          <w:rFonts w:ascii="標楷體" w:eastAsia="標楷體" w:hAnsi="標楷體"/>
          <w:b/>
          <w:sz w:val="28"/>
          <w:szCs w:val="28"/>
        </w:rPr>
        <w:t>/</w:t>
      </w:r>
      <w:r w:rsidRPr="00AC793B">
        <w:rPr>
          <w:rFonts w:ascii="標楷體" w:eastAsia="標楷體" w:hAnsi="標楷體"/>
          <w:b/>
          <w:sz w:val="28"/>
          <w:szCs w:val="28"/>
        </w:rPr>
        <w:t>經銷廠商名稱：</w:t>
      </w:r>
    </w:p>
    <w:p w:rsidR="008C4BD8" w:rsidRPr="00AC793B" w:rsidRDefault="00AC793B">
      <w:pPr>
        <w:pStyle w:val="a5"/>
        <w:spacing w:line="560" w:lineRule="exact"/>
        <w:ind w:right="-142" w:firstLine="8"/>
        <w:rPr>
          <w:rFonts w:ascii="標楷體" w:eastAsia="標楷體" w:hAnsi="標楷體"/>
        </w:rPr>
      </w:pPr>
      <w:r w:rsidRPr="00AC793B">
        <w:rPr>
          <w:rFonts w:ascii="標楷體" w:eastAsia="標楷體" w:hAnsi="標楷體"/>
          <w:sz w:val="28"/>
          <w:szCs w:val="28"/>
        </w:rPr>
        <w:t>統一編號：</w:t>
      </w:r>
      <w:r w:rsidRPr="00AC793B">
        <w:rPr>
          <w:rFonts w:ascii="標楷體" w:eastAsia="標楷體" w:hAnsi="標楷體"/>
          <w:sz w:val="28"/>
          <w:szCs w:val="28"/>
        </w:rPr>
        <w:t xml:space="preserve">                         </w:t>
      </w:r>
      <w:r w:rsidRPr="00AC793B">
        <w:rPr>
          <w:rFonts w:ascii="標楷體" w:eastAsia="標楷體" w:hAnsi="標楷體"/>
          <w:sz w:val="28"/>
          <w:szCs w:val="28"/>
        </w:rPr>
        <w:t>工廠登記編號</w:t>
      </w:r>
      <w:r w:rsidRPr="00AC793B">
        <w:rPr>
          <w:rFonts w:ascii="標楷體" w:eastAsia="標楷體" w:hAnsi="標楷體"/>
          <w:sz w:val="28"/>
          <w:szCs w:val="28"/>
        </w:rPr>
        <w:t>/</w:t>
      </w:r>
      <w:r w:rsidRPr="00AC793B">
        <w:rPr>
          <w:rFonts w:ascii="標楷體" w:eastAsia="標楷體" w:hAnsi="標楷體"/>
          <w:sz w:val="28"/>
          <w:szCs w:val="28"/>
        </w:rPr>
        <w:t>統一編號：</w:t>
      </w:r>
    </w:p>
    <w:p w:rsidR="008C4BD8" w:rsidRPr="00AC793B" w:rsidRDefault="00AC793B">
      <w:pPr>
        <w:pStyle w:val="a5"/>
        <w:spacing w:line="560" w:lineRule="exact"/>
        <w:ind w:right="-142" w:firstLine="8"/>
        <w:rPr>
          <w:rFonts w:ascii="標楷體" w:eastAsia="標楷體" w:hAnsi="標楷體"/>
        </w:rPr>
      </w:pPr>
      <w:r w:rsidRPr="00AC793B">
        <w:rPr>
          <w:rFonts w:ascii="標楷體" w:eastAsia="標楷體" w:hAnsi="標楷體"/>
          <w:sz w:val="28"/>
          <w:szCs w:val="28"/>
        </w:rPr>
        <w:t>負責人：</w:t>
      </w:r>
      <w:r w:rsidRPr="00AC793B">
        <w:rPr>
          <w:rFonts w:ascii="標楷體" w:eastAsia="標楷體" w:hAnsi="標楷體"/>
          <w:sz w:val="28"/>
          <w:szCs w:val="28"/>
        </w:rPr>
        <w:t xml:space="preserve">    </w:t>
      </w:r>
      <w:r w:rsidRPr="00AC793B">
        <w:rPr>
          <w:rFonts w:ascii="標楷體" w:eastAsia="標楷體" w:hAnsi="標楷體"/>
          <w:sz w:val="28"/>
          <w:szCs w:val="28"/>
        </w:rPr>
        <w:t xml:space="preserve">                       </w:t>
      </w:r>
      <w:r w:rsidRPr="00AC793B">
        <w:rPr>
          <w:rFonts w:ascii="標楷體" w:eastAsia="標楷體" w:hAnsi="標楷體"/>
          <w:sz w:val="28"/>
          <w:szCs w:val="28"/>
        </w:rPr>
        <w:t>負責人：</w:t>
      </w:r>
    </w:p>
    <w:p w:rsidR="008C4BD8" w:rsidRPr="00AC793B" w:rsidRDefault="00AC793B">
      <w:pPr>
        <w:pStyle w:val="a5"/>
        <w:spacing w:line="560" w:lineRule="exact"/>
        <w:ind w:right="-142" w:firstLine="8"/>
        <w:rPr>
          <w:rFonts w:ascii="標楷體" w:eastAsia="標楷體" w:hAnsi="標楷體"/>
        </w:rPr>
      </w:pPr>
      <w:r w:rsidRPr="00AC793B">
        <w:rPr>
          <w:rFonts w:ascii="標楷體" w:eastAsia="標楷體" w:hAnsi="標楷體"/>
          <w:sz w:val="28"/>
          <w:szCs w:val="28"/>
        </w:rPr>
        <w:t>地址：</w:t>
      </w:r>
      <w:r w:rsidRPr="00AC793B">
        <w:rPr>
          <w:rFonts w:ascii="標楷體" w:eastAsia="標楷體" w:hAnsi="標楷體"/>
          <w:sz w:val="28"/>
          <w:szCs w:val="28"/>
        </w:rPr>
        <w:t xml:space="preserve">                             </w:t>
      </w:r>
      <w:r w:rsidRPr="00AC793B">
        <w:rPr>
          <w:rFonts w:ascii="標楷體" w:eastAsia="標楷體" w:hAnsi="標楷體"/>
          <w:sz w:val="28"/>
          <w:szCs w:val="28"/>
        </w:rPr>
        <w:t>地址：</w:t>
      </w:r>
    </w:p>
    <w:p w:rsidR="008C4BD8" w:rsidRPr="00AC793B" w:rsidRDefault="00AC793B">
      <w:pPr>
        <w:pStyle w:val="a5"/>
        <w:spacing w:line="560" w:lineRule="exact"/>
        <w:ind w:right="-142" w:firstLine="8"/>
        <w:rPr>
          <w:rFonts w:ascii="標楷體" w:eastAsia="標楷體" w:hAnsi="標楷體"/>
        </w:rPr>
      </w:pPr>
      <w:r w:rsidRPr="00AC793B">
        <w:rPr>
          <w:rFonts w:ascii="標楷體" w:eastAsia="標楷體" w:hAnsi="標楷體"/>
          <w:sz w:val="28"/>
          <w:szCs w:val="28"/>
        </w:rPr>
        <w:t>電話：</w:t>
      </w:r>
      <w:r w:rsidRPr="00AC793B">
        <w:rPr>
          <w:rFonts w:ascii="標楷體" w:eastAsia="標楷體" w:hAnsi="標楷體"/>
          <w:sz w:val="28"/>
          <w:szCs w:val="28"/>
        </w:rPr>
        <w:t xml:space="preserve">                             </w:t>
      </w:r>
      <w:r w:rsidRPr="00AC793B">
        <w:rPr>
          <w:rFonts w:ascii="標楷體" w:eastAsia="標楷體" w:hAnsi="標楷體"/>
          <w:sz w:val="28"/>
          <w:szCs w:val="28"/>
        </w:rPr>
        <w:t>電話：</w:t>
      </w:r>
    </w:p>
    <w:p w:rsidR="008C4BD8" w:rsidRPr="00AC793B" w:rsidRDefault="008C4BD8">
      <w:pPr>
        <w:pStyle w:val="a5"/>
        <w:spacing w:line="560" w:lineRule="exact"/>
        <w:ind w:right="-142" w:firstLine="10"/>
        <w:rPr>
          <w:rFonts w:ascii="標楷體" w:eastAsia="標楷體" w:hAnsi="標楷體"/>
          <w:sz w:val="32"/>
          <w:szCs w:val="32"/>
        </w:rPr>
      </w:pPr>
    </w:p>
    <w:p w:rsidR="008C4BD8" w:rsidRDefault="008C4BD8">
      <w:pPr>
        <w:pStyle w:val="a5"/>
        <w:spacing w:line="560" w:lineRule="exact"/>
        <w:ind w:right="-142" w:firstLine="10"/>
        <w:jc w:val="center"/>
        <w:rPr>
          <w:rFonts w:ascii="標楷體" w:eastAsia="標楷體" w:hAnsi="標楷體" w:hint="eastAsia"/>
          <w:sz w:val="32"/>
          <w:szCs w:val="32"/>
        </w:rPr>
      </w:pPr>
      <w:bookmarkStart w:id="0" w:name="_GoBack"/>
      <w:bookmarkEnd w:id="0"/>
    </w:p>
    <w:p w:rsidR="00AC793B" w:rsidRDefault="00AC793B">
      <w:pPr>
        <w:pStyle w:val="a5"/>
        <w:spacing w:line="560" w:lineRule="exact"/>
        <w:ind w:right="-142" w:firstLine="10"/>
        <w:jc w:val="center"/>
        <w:rPr>
          <w:rFonts w:ascii="標楷體" w:eastAsia="標楷體" w:hAnsi="標楷體" w:hint="eastAsia"/>
          <w:sz w:val="32"/>
          <w:szCs w:val="32"/>
        </w:rPr>
      </w:pPr>
    </w:p>
    <w:p w:rsidR="00AC793B" w:rsidRPr="00AC793B" w:rsidRDefault="00AC793B">
      <w:pPr>
        <w:pStyle w:val="a5"/>
        <w:spacing w:line="560" w:lineRule="exact"/>
        <w:ind w:right="-142" w:firstLine="10"/>
        <w:jc w:val="center"/>
        <w:rPr>
          <w:rFonts w:ascii="標楷體" w:eastAsia="標楷體" w:hAnsi="標楷體"/>
          <w:sz w:val="32"/>
          <w:szCs w:val="32"/>
        </w:rPr>
      </w:pPr>
    </w:p>
    <w:p w:rsidR="008C4BD8" w:rsidRPr="00AC793B" w:rsidRDefault="00AC793B" w:rsidP="00AC793B">
      <w:pPr>
        <w:pStyle w:val="a5"/>
        <w:spacing w:before="180" w:line="560" w:lineRule="exact"/>
        <w:ind w:right="-1044"/>
        <w:jc w:val="center"/>
        <w:rPr>
          <w:rFonts w:ascii="標楷體" w:eastAsia="標楷體" w:hAnsi="標楷體"/>
        </w:rPr>
      </w:pPr>
      <w:r w:rsidRPr="00AC793B">
        <w:rPr>
          <w:rFonts w:ascii="標楷體" w:eastAsia="標楷體" w:hAnsi="標楷體"/>
          <w:sz w:val="32"/>
          <w:szCs w:val="32"/>
        </w:rPr>
        <w:t>中華民國</w:t>
      </w:r>
      <w:r w:rsidRPr="00AC793B">
        <w:rPr>
          <w:rFonts w:ascii="標楷體" w:eastAsia="標楷體" w:hAnsi="標楷體"/>
          <w:sz w:val="32"/>
          <w:szCs w:val="32"/>
        </w:rPr>
        <w:t xml:space="preserve">            </w:t>
      </w:r>
      <w:r w:rsidRPr="00AC793B">
        <w:rPr>
          <w:rFonts w:ascii="標楷體" w:eastAsia="標楷體" w:hAnsi="標楷體"/>
          <w:sz w:val="32"/>
          <w:szCs w:val="32"/>
        </w:rPr>
        <w:t>年</w:t>
      </w:r>
      <w:r w:rsidRPr="00AC793B">
        <w:rPr>
          <w:rFonts w:ascii="標楷體" w:eastAsia="標楷體" w:hAnsi="標楷體"/>
          <w:sz w:val="32"/>
          <w:szCs w:val="32"/>
        </w:rPr>
        <w:t xml:space="preserve">         </w:t>
      </w:r>
      <w:r w:rsidRPr="00AC793B">
        <w:rPr>
          <w:rFonts w:ascii="標楷體" w:eastAsia="標楷體" w:hAnsi="標楷體"/>
          <w:sz w:val="32"/>
          <w:szCs w:val="32"/>
        </w:rPr>
        <w:t>月</w:t>
      </w:r>
      <w:r w:rsidRPr="00AC793B">
        <w:rPr>
          <w:rFonts w:ascii="標楷體" w:eastAsia="標楷體" w:hAnsi="標楷體"/>
          <w:sz w:val="32"/>
          <w:szCs w:val="32"/>
        </w:rPr>
        <w:t xml:space="preserve">         </w:t>
      </w:r>
      <w:r w:rsidRPr="00AC793B">
        <w:rPr>
          <w:rFonts w:ascii="標楷體" w:eastAsia="標楷體" w:hAnsi="標楷體"/>
          <w:sz w:val="32"/>
          <w:szCs w:val="32"/>
        </w:rPr>
        <w:t>日</w:t>
      </w:r>
    </w:p>
    <w:sectPr w:rsidR="008C4BD8" w:rsidRPr="00AC793B">
      <w:pgSz w:w="11906" w:h="16838"/>
      <w:pgMar w:top="1440" w:right="1080" w:bottom="1440" w:left="1080" w:header="0" w:footer="0" w:gutter="0"/>
      <w:cols w:space="720"/>
      <w:formProt w:val="0"/>
      <w:docGrid w:type="lines"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8C4BD8"/>
    <w:rsid w:val="008C4BD8"/>
    <w:rsid w:val="00AC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qFormat/>
    <w:rPr>
      <w:kern w:val="2"/>
    </w:rPr>
  </w:style>
  <w:style w:type="character" w:customStyle="1" w:styleId="a4">
    <w:name w:val="頁尾 字元"/>
    <w:qFormat/>
    <w:rPr>
      <w:kern w:val="2"/>
    </w:rPr>
  </w:style>
  <w:style w:type="character" w:customStyle="1" w:styleId="tlid-translation">
    <w:name w:val="tlid-translation"/>
    <w:qFormat/>
  </w:style>
  <w:style w:type="character" w:customStyle="1" w:styleId="WWCharLFO2LVL1">
    <w:name w:val="WW_CharLFO2LVL1"/>
    <w:qFormat/>
    <w:rPr>
      <w:rFonts w:ascii="Times New Roman" w:hAnsi="Times New Roman"/>
    </w:rPr>
  </w:style>
  <w:style w:type="character" w:customStyle="1" w:styleId="WWCharLFO7LVL1">
    <w:name w:val="WW_CharLFO7LVL1"/>
    <w:qFormat/>
    <w:rPr>
      <w:rFonts w:ascii="Wingdings" w:hAnsi="Wingdings"/>
    </w:rPr>
  </w:style>
  <w:style w:type="character" w:customStyle="1" w:styleId="WWCharLFO7LVL2">
    <w:name w:val="WW_CharLFO7LVL2"/>
    <w:qFormat/>
    <w:rPr>
      <w:rFonts w:ascii="Wingdings" w:hAnsi="Wingdings"/>
    </w:rPr>
  </w:style>
  <w:style w:type="character" w:customStyle="1" w:styleId="WWCharLFO7LVL3">
    <w:name w:val="WW_CharLFO7LVL3"/>
    <w:qFormat/>
    <w:rPr>
      <w:rFonts w:ascii="Wingdings" w:hAnsi="Wingdings"/>
    </w:rPr>
  </w:style>
  <w:style w:type="character" w:customStyle="1" w:styleId="WWCharLFO7LVL4">
    <w:name w:val="WW_CharLFO7LVL4"/>
    <w:qFormat/>
    <w:rPr>
      <w:rFonts w:ascii="Wingdings" w:hAnsi="Wingdings"/>
    </w:rPr>
  </w:style>
  <w:style w:type="character" w:customStyle="1" w:styleId="WWCharLFO7LVL5">
    <w:name w:val="WW_CharLFO7LVL5"/>
    <w:qFormat/>
    <w:rPr>
      <w:rFonts w:ascii="Wingdings" w:hAnsi="Wingdings"/>
    </w:rPr>
  </w:style>
  <w:style w:type="character" w:customStyle="1" w:styleId="WWCharLFO7LVL6">
    <w:name w:val="WW_CharLFO7LVL6"/>
    <w:qFormat/>
    <w:rPr>
      <w:rFonts w:ascii="Wingdings" w:hAnsi="Wingdings"/>
    </w:rPr>
  </w:style>
  <w:style w:type="character" w:customStyle="1" w:styleId="WWCharLFO7LVL7">
    <w:name w:val="WW_CharLFO7LVL7"/>
    <w:qFormat/>
    <w:rPr>
      <w:rFonts w:ascii="Wingdings" w:hAnsi="Wingdings"/>
    </w:rPr>
  </w:style>
  <w:style w:type="character" w:customStyle="1" w:styleId="WWCharLFO7LVL8">
    <w:name w:val="WW_CharLFO7LVL8"/>
    <w:qFormat/>
    <w:rPr>
      <w:rFonts w:ascii="Wingdings" w:hAnsi="Wingdings"/>
    </w:rPr>
  </w:style>
  <w:style w:type="character" w:customStyle="1" w:styleId="WWCharLFO7LVL9">
    <w:name w:val="WW_CharLFO7LVL9"/>
    <w:qFormat/>
    <w:rPr>
      <w:rFonts w:ascii="Wingdings" w:hAnsi="Wingdings"/>
    </w:rPr>
  </w:style>
  <w:style w:type="character" w:customStyle="1" w:styleId="WWCharLFO8LVL1">
    <w:name w:val="WW_CharLFO8LVL1"/>
    <w:qFormat/>
    <w:rPr>
      <w:u w:val="none"/>
    </w:rPr>
  </w:style>
  <w:style w:type="character" w:customStyle="1" w:styleId="WWCharLFO10LVL1">
    <w:name w:val="WW_CharLFO10LVL1"/>
    <w:qFormat/>
    <w:rPr>
      <w:u w:val="none"/>
    </w:rPr>
  </w:style>
  <w:style w:type="character" w:customStyle="1" w:styleId="WWCharLFO17LVL1">
    <w:name w:val="WW_CharLFO17LVL1"/>
    <w:qFormat/>
    <w:rPr>
      <w:rFonts w:ascii="標楷體" w:eastAsia="標楷體" w:hAnsi="標楷體" w:cs="Times New Roman"/>
      <w:color w:val="1F497D"/>
    </w:rPr>
  </w:style>
  <w:style w:type="paragraph" w:styleId="a5">
    <w:name w:val="Body Text"/>
    <w:pPr>
      <w:widowControl w:val="0"/>
      <w:suppressAutoHyphens/>
    </w:pPr>
    <w:rPr>
      <w:kern w:val="2"/>
      <w:sz w:val="24"/>
      <w:szCs w:val="24"/>
    </w:rPr>
  </w:style>
  <w:style w:type="paragraph" w:styleId="a6">
    <w:name w:val="Plain Text"/>
    <w:basedOn w:val="a5"/>
    <w:qFormat/>
    <w:pPr>
      <w:textAlignment w:val="baseline"/>
    </w:pPr>
    <w:rPr>
      <w:rFonts w:ascii="細明體" w:eastAsia="細明體" w:hAnsi="細明體"/>
      <w:szCs w:val="20"/>
    </w:rPr>
  </w:style>
  <w:style w:type="paragraph" w:styleId="a7">
    <w:name w:val="Balloon Text"/>
    <w:basedOn w:val="a5"/>
    <w:qFormat/>
    <w:rPr>
      <w:rFonts w:ascii="Arial" w:hAnsi="Arial"/>
      <w:sz w:val="18"/>
      <w:szCs w:val="18"/>
    </w:rPr>
  </w:style>
  <w:style w:type="paragraph" w:styleId="a8">
    <w:name w:val="Body Text Indent"/>
    <w:basedOn w:val="a5"/>
    <w:qFormat/>
    <w:pPr>
      <w:ind w:left="841" w:hanging="560"/>
    </w:pPr>
    <w:rPr>
      <w:rFonts w:ascii="標楷體" w:eastAsia="標楷體" w:hAnsi="標楷體"/>
      <w:sz w:val="28"/>
    </w:rPr>
  </w:style>
  <w:style w:type="paragraph" w:styleId="a9">
    <w:name w:val="header"/>
    <w:basedOn w:val="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List Paragraph"/>
    <w:basedOn w:val="a5"/>
    <w:qFormat/>
    <w:pPr>
      <w:widowControl/>
      <w:ind w:left="480"/>
    </w:pPr>
    <w:rPr>
      <w:rFonts w:ascii="Calibri" w:hAnsi="Calibri" w:cs="新細明體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單價分析表</dc:title>
  <dc:subject/>
  <dc:creator>奇才偉業</dc:creator>
  <dc:description/>
  <cp:lastModifiedBy>Windows 使用者</cp:lastModifiedBy>
  <cp:revision>4</cp:revision>
  <cp:lastPrinted>2020-04-16T10:12:00Z</cp:lastPrinted>
  <dcterms:created xsi:type="dcterms:W3CDTF">2021-08-10T06:43:00Z</dcterms:created>
  <dcterms:modified xsi:type="dcterms:W3CDTF">2022-11-24T08:37:00Z</dcterms:modified>
  <dc:language>zh-TW</dc:language>
</cp:coreProperties>
</file>