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131A2" w14:textId="45646B60" w:rsidR="00915FE9" w:rsidRPr="00946804" w:rsidRDefault="00D50DB5" w:rsidP="00946804">
      <w:pPr>
        <w:pStyle w:val="a4"/>
        <w:ind w:firstLine="0"/>
        <w:jc w:val="center"/>
        <w:rPr>
          <w:rFonts w:ascii="標楷體" w:eastAsia="標楷體" w:hAnsi="標楷體"/>
        </w:rPr>
      </w:pPr>
      <w:r w:rsidRPr="00946804">
        <w:rPr>
          <w:rFonts w:ascii="標楷體" w:eastAsia="標楷體" w:hAnsi="標楷體"/>
          <w:noProof/>
        </w:rPr>
        <mc:AlternateContent>
          <mc:Choice Requires="wps">
            <w:drawing>
              <wp:anchor distT="0" distB="0" distL="114300" distR="114300" simplePos="0" relativeHeight="251659264" behindDoc="1" locked="0" layoutInCell="1" allowOverlap="1" wp14:anchorId="0EACD219" wp14:editId="355FA6D8">
                <wp:simplePos x="0" y="0"/>
                <wp:positionH relativeFrom="page">
                  <wp:posOffset>457200</wp:posOffset>
                </wp:positionH>
                <wp:positionV relativeFrom="page">
                  <wp:posOffset>142875</wp:posOffset>
                </wp:positionV>
                <wp:extent cx="762000" cy="371475"/>
                <wp:effectExtent l="0" t="0" r="0" b="9525"/>
                <wp:wrapNone/>
                <wp:docPr id="5" name="Text Box 2"/>
                <wp:cNvGraphicFramePr/>
                <a:graphic xmlns:a="http://schemas.openxmlformats.org/drawingml/2006/main">
                  <a:graphicData uri="http://schemas.microsoft.com/office/word/2010/wordprocessingShape">
                    <wps:wsp>
                      <wps:cNvSpPr txBox="1"/>
                      <wps:spPr>
                        <a:xfrm>
                          <a:off x="0" y="0"/>
                          <a:ext cx="762000" cy="371475"/>
                        </a:xfrm>
                        <a:prstGeom prst="rect">
                          <a:avLst/>
                        </a:prstGeom>
                        <a:noFill/>
                        <a:ln w="9528">
                          <a:noFill/>
                          <a:prstDash val="solid"/>
                        </a:ln>
                      </wps:spPr>
                      <wps:txbx>
                        <w:txbxContent>
                          <w:p w14:paraId="2FC65D6A" w14:textId="59463180" w:rsidR="00D50DB5" w:rsidRPr="00D50DB5" w:rsidRDefault="00D50DB5" w:rsidP="00D50DB5">
                            <w:pPr>
                              <w:pStyle w:val="a3"/>
                              <w:spacing w:before="103"/>
                              <w:ind w:left="239"/>
                              <w:rPr>
                                <w:rFonts w:ascii="標楷體" w:eastAsia="標楷體" w:hAnsi="標楷體"/>
                              </w:rPr>
                            </w:pPr>
                            <w:r w:rsidRPr="00D50DB5">
                              <w:rPr>
                                <w:rFonts w:ascii="標楷體" w:eastAsia="標楷體" w:hAnsi="標楷體" w:hint="eastAsia"/>
                              </w:rPr>
                              <w:t>附件</w:t>
                            </w:r>
                            <w:r w:rsidR="00E56587">
                              <w:rPr>
                                <w:rFonts w:ascii="標楷體" w:eastAsia="標楷體" w:hAnsi="標楷體" w:hint="eastAsia"/>
                              </w:rPr>
                              <w:t>4</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EACD219" id="_x0000_t202" coordsize="21600,21600" o:spt="202" path="m,l,21600r21600,l21600,xe">
                <v:stroke joinstyle="miter"/>
                <v:path gradientshapeok="t" o:connecttype="rect"/>
              </v:shapetype>
              <v:shape id="Text Box 2" o:spid="_x0000_s1026" type="#_x0000_t202" style="position:absolute;left:0;text-align:left;margin-left:36pt;margin-top:11.25pt;width:60pt;height:29.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" filled="f" stroked="f" strokeweight=".26467mm">
                <v:textbox inset="0,0,0,0">
                  <w:txbxContent>
                    <w:p w14:paraId="2FC65D6A" w14:textId="59463180" w:rsidR="00D50DB5" w:rsidRPr="00D50DB5" w:rsidRDefault="00D50DB5" w:rsidP="00D50DB5">
                      <w:pPr>
                        <w:pStyle w:val="a3"/>
                        <w:spacing w:before="103"/>
                        <w:ind w:left="239"/>
                        <w:rPr>
                          <w:rFonts w:ascii="標楷體" w:eastAsia="標楷體" w:hAnsi="標楷體"/>
                        </w:rPr>
                      </w:pPr>
                      <w:r w:rsidRPr="00D50DB5">
                        <w:rPr>
                          <w:rFonts w:ascii="標楷體" w:eastAsia="標楷體" w:hAnsi="標楷體" w:hint="eastAsia"/>
                        </w:rPr>
                        <w:t>附件</w:t>
                      </w:r>
                      <w:r w:rsidR="00E56587">
                        <w:rPr>
                          <w:rFonts w:ascii="標楷體" w:eastAsia="標楷體" w:hAnsi="標楷體" w:hint="eastAsia"/>
                        </w:rPr>
                        <w:t>4</w:t>
                      </w:r>
                    </w:p>
                  </w:txbxContent>
                </v:textbox>
                <w10:wrap anchorx="page" anchory="page"/>
              </v:shape>
            </w:pict>
          </mc:Fallback>
        </mc:AlternateContent>
      </w:r>
      <w:r w:rsidR="00946804" w:rsidRPr="00946804">
        <w:rPr>
          <w:rFonts w:ascii="標楷體" w:eastAsia="標楷體" w:hAnsi="標楷體"/>
          <w:noProof/>
        </w:rPr>
        <mc:AlternateContent>
          <mc:Choice Requires="wps">
            <w:drawing>
              <wp:anchor distT="0" distB="0" distL="114300" distR="114300" simplePos="0" relativeHeight="15728640" behindDoc="1" locked="0" layoutInCell="1" allowOverlap="1" wp14:anchorId="37116312" wp14:editId="75997DB3">
                <wp:simplePos x="0" y="0"/>
                <wp:positionH relativeFrom="page">
                  <wp:posOffset>6219825</wp:posOffset>
                </wp:positionH>
                <wp:positionV relativeFrom="page">
                  <wp:posOffset>95250</wp:posOffset>
                </wp:positionV>
                <wp:extent cx="845820" cy="371475"/>
                <wp:effectExtent l="0" t="0" r="11430" b="28575"/>
                <wp:wrapNone/>
                <wp:docPr id="3" name="Text Box 2"/>
                <wp:cNvGraphicFramePr/>
                <a:graphic xmlns:a="http://schemas.openxmlformats.org/drawingml/2006/main">
                  <a:graphicData uri="http://schemas.microsoft.com/office/word/2010/wordprocessingShape">
                    <wps:wsp>
                      <wps:cNvSpPr txBox="1"/>
                      <wps:spPr>
                        <a:xfrm>
                          <a:off x="0" y="0"/>
                          <a:ext cx="845820" cy="371475"/>
                        </a:xfrm>
                        <a:prstGeom prst="rect">
                          <a:avLst/>
                        </a:prstGeom>
                        <a:noFill/>
                        <a:ln w="9528">
                          <a:solidFill>
                            <a:srgbClr val="000000"/>
                          </a:solidFill>
                          <a:prstDash val="solid"/>
                        </a:ln>
                      </wps:spPr>
                      <wps:txbx>
                        <w:txbxContent>
                          <w:p w14:paraId="682EF5A2" w14:textId="77777777" w:rsidR="00915FE9" w:rsidRDefault="00A87DD9">
                            <w:pPr>
                              <w:pStyle w:val="a3"/>
                              <w:spacing w:before="103"/>
                              <w:ind w:left="239"/>
                            </w:pPr>
                            <w:r>
                              <w:t>範例版</w:t>
                            </w:r>
                          </w:p>
                        </w:txbxContent>
                      </wps:txbx>
                      <wps:bodyPr vert="horz" wrap="square" lIns="0" tIns="0" rIns="0" bIns="0" anchor="t" anchorCtr="0" compatLnSpc="0">
                        <a:noAutofit/>
                      </wps:bodyPr>
                    </wps:wsp>
                  </a:graphicData>
                </a:graphic>
                <wp14:sizeRelV relativeFrom="margin">
                  <wp14:pctHeight>0</wp14:pctHeight>
                </wp14:sizeRelV>
              </wp:anchor>
            </w:drawing>
          </mc:Choice>
          <mc:Fallback>
            <w:pict>
              <v:shape w14:anchorId="37116312" id="_x0000_s1027" type="#_x0000_t202" style="position:absolute;left:0;text-align:left;margin-left:489.75pt;margin-top:7.5pt;width:66.6pt;height:29.25pt;z-index:-48758784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" filled="f" strokeweight=".26467mm">
                <v:textbox inset="0,0,0,0">
                  <w:txbxContent>
                    <w:p w14:paraId="682EF5A2" w14:textId="77777777" w:rsidR="00915FE9" w:rsidRDefault="00A87DD9">
                      <w:pPr>
                        <w:pStyle w:val="a3"/>
                        <w:spacing w:before="103"/>
                        <w:ind w:left="239"/>
                      </w:pPr>
                      <w:r>
                        <w:t>範例版</w:t>
                      </w:r>
                    </w:p>
                  </w:txbxContent>
                </v:textbox>
                <w10:wrap anchorx="page" anchory="page"/>
              </v:shape>
            </w:pict>
          </mc:Fallback>
        </mc:AlternateContent>
      </w:r>
      <w:r w:rsidR="00A87DD9" w:rsidRPr="00946804">
        <w:rPr>
          <w:rFonts w:ascii="標楷體" w:eastAsia="標楷體" w:hAnsi="標楷體"/>
        </w:rPr>
        <w:t>彰化縣</w:t>
      </w:r>
      <w:r w:rsidR="00A87DD9" w:rsidRPr="003474F2">
        <w:rPr>
          <w:rFonts w:ascii="標楷體" w:eastAsia="標楷體" w:hAnsi="標楷體"/>
        </w:rPr>
        <w:t>立</w:t>
      </w:r>
      <w:r w:rsidR="003F7875" w:rsidRPr="003474F2">
        <w:rPr>
          <w:rFonts w:ascii="標楷體" w:eastAsia="標楷體" w:hAnsi="標楷體"/>
        </w:rPr>
        <w:t>○○</w:t>
      </w:r>
      <w:r w:rsidR="00A87DD9" w:rsidRPr="003474F2">
        <w:rPr>
          <w:rFonts w:ascii="標楷體" w:eastAsia="標楷體" w:hAnsi="標楷體"/>
        </w:rPr>
        <w:t>高中/○○國民中</w:t>
      </w:r>
      <w:r w:rsidR="00946804" w:rsidRPr="003474F2">
        <w:rPr>
          <w:rFonts w:ascii="標楷體" w:eastAsia="標楷體" w:hAnsi="標楷體"/>
        </w:rPr>
        <w:t>（</w:t>
      </w:r>
      <w:r w:rsidR="00A87DD9" w:rsidRPr="003474F2">
        <w:rPr>
          <w:rFonts w:ascii="標楷體" w:eastAsia="標楷體" w:hAnsi="標楷體"/>
        </w:rPr>
        <w:t>小</w:t>
      </w:r>
      <w:r w:rsidR="00946804" w:rsidRPr="003474F2">
        <w:rPr>
          <w:rFonts w:ascii="標楷體" w:eastAsia="標楷體" w:hAnsi="標楷體"/>
        </w:rPr>
        <w:t>）</w:t>
      </w:r>
      <w:r w:rsidR="00A87DD9" w:rsidRPr="003474F2">
        <w:rPr>
          <w:rFonts w:ascii="標楷體" w:eastAsia="標楷體" w:hAnsi="標楷體"/>
        </w:rPr>
        <w:t xml:space="preserve">學 </w:t>
      </w:r>
      <w:r w:rsidR="00EA4619" w:rsidRPr="003474F2">
        <w:rPr>
          <w:rFonts w:ascii="標楷體" w:eastAsia="標楷體" w:hAnsi="標楷體"/>
        </w:rPr>
        <w:t>○○</w:t>
      </w:r>
      <w:r w:rsidR="00A87DD9" w:rsidRPr="003474F2">
        <w:rPr>
          <w:rFonts w:ascii="標楷體" w:eastAsia="標楷體" w:hAnsi="標楷體"/>
          <w:spacing w:val="-11"/>
        </w:rPr>
        <w:t>學年度特殊教育課程與教學</w:t>
      </w:r>
      <w:r w:rsidR="00A87DD9" w:rsidRPr="00946804">
        <w:rPr>
          <w:rFonts w:ascii="標楷體" w:eastAsia="標楷體" w:hAnsi="標楷體"/>
          <w:spacing w:val="-11"/>
        </w:rPr>
        <w:t>調整計畫</w:t>
      </w:r>
    </w:p>
    <w:p w14:paraId="7689DF9A" w14:textId="6171D728" w:rsidR="00915FE9" w:rsidRPr="00946804" w:rsidRDefault="00EA4619" w:rsidP="00946804">
      <w:pPr>
        <w:snapToGrid w:val="0"/>
        <w:spacing w:beforeLines="50" w:before="120"/>
        <w:ind w:right="-23"/>
        <w:jc w:val="right"/>
        <w:rPr>
          <w:rFonts w:ascii="標楷體" w:eastAsia="標楷體" w:hAnsi="標楷體"/>
        </w:rPr>
      </w:pPr>
      <w:r w:rsidRPr="00946804">
        <w:rPr>
          <w:rFonts w:ascii="標楷體" w:eastAsia="標楷體" w:hAnsi="標楷體"/>
          <w:spacing w:val="-8"/>
          <w:sz w:val="24"/>
        </w:rPr>
        <w:t>○○○</w:t>
      </w:r>
      <w:r w:rsidR="00A87DD9" w:rsidRPr="00946804">
        <w:rPr>
          <w:rFonts w:ascii="標楷體" w:eastAsia="標楷體" w:hAnsi="標楷體"/>
          <w:spacing w:val="-8"/>
          <w:sz w:val="24"/>
        </w:rPr>
        <w:t>年○月○日</w:t>
      </w:r>
      <w:r w:rsidR="00A87DD9" w:rsidRPr="00946804">
        <w:rPr>
          <w:rFonts w:ascii="標楷體" w:eastAsia="標楷體" w:hAnsi="標楷體"/>
          <w:spacing w:val="-6"/>
          <w:sz w:val="24"/>
        </w:rPr>
        <w:t>特殊教育推行委員會</w:t>
      </w:r>
      <w:r w:rsidR="00A87DD9" w:rsidRPr="00946804">
        <w:rPr>
          <w:rFonts w:ascii="標楷體" w:eastAsia="標楷體" w:hAnsi="標楷體"/>
          <w:spacing w:val="-8"/>
          <w:sz w:val="24"/>
        </w:rPr>
        <w:t>會議通過</w:t>
      </w:r>
    </w:p>
    <w:p w14:paraId="2254094A" w14:textId="7932F771" w:rsidR="00915FE9" w:rsidRPr="00946804" w:rsidRDefault="00F6548C" w:rsidP="00946804">
      <w:pPr>
        <w:ind w:right="-20"/>
        <w:jc w:val="right"/>
        <w:rPr>
          <w:rFonts w:ascii="標楷體" w:eastAsia="標楷體" w:hAnsi="標楷體"/>
        </w:rPr>
      </w:pPr>
      <w:r w:rsidRPr="00946804">
        <w:rPr>
          <w:rFonts w:ascii="標楷體" w:eastAsia="標楷體" w:hAnsi="標楷體"/>
          <w:spacing w:val="-8"/>
          <w:sz w:val="24"/>
        </w:rPr>
        <w:t>○○○</w:t>
      </w:r>
      <w:r w:rsidR="00A87DD9" w:rsidRPr="00946804">
        <w:rPr>
          <w:rFonts w:ascii="標楷體" w:eastAsia="標楷體" w:hAnsi="標楷體"/>
          <w:spacing w:val="-8"/>
          <w:sz w:val="24"/>
        </w:rPr>
        <w:t xml:space="preserve"> 年○月○日課程發展委員會會議通過</w:t>
      </w:r>
    </w:p>
    <w:p w14:paraId="0CF5168E" w14:textId="7A95ECA3" w:rsidR="00915FE9" w:rsidRPr="00946804" w:rsidRDefault="00A87DD9" w:rsidP="00946804">
      <w:pPr>
        <w:pStyle w:val="a3"/>
        <w:numPr>
          <w:ilvl w:val="0"/>
          <w:numId w:val="5"/>
        </w:numPr>
        <w:spacing w:before="92"/>
        <w:rPr>
          <w:rFonts w:ascii="標楷體" w:eastAsia="標楷體" w:hAnsi="標楷體"/>
        </w:rPr>
      </w:pPr>
      <w:r w:rsidRPr="00946804">
        <w:rPr>
          <w:rFonts w:ascii="標楷體" w:eastAsia="標楷體" w:hAnsi="標楷體"/>
        </w:rPr>
        <w:t>依據</w:t>
      </w:r>
    </w:p>
    <w:p w14:paraId="316F01AE" w14:textId="323B26B5" w:rsidR="00915FE9" w:rsidRPr="00946804" w:rsidRDefault="00A808F0" w:rsidP="00946804">
      <w:pPr>
        <w:pStyle w:val="a3"/>
        <w:numPr>
          <w:ilvl w:val="0"/>
          <w:numId w:val="7"/>
        </w:numPr>
        <w:tabs>
          <w:tab w:val="left" w:pos="1418"/>
        </w:tabs>
        <w:ind w:left="993" w:hanging="400"/>
        <w:rPr>
          <w:rFonts w:ascii="標楷體" w:eastAsia="標楷體" w:hAnsi="標楷體"/>
        </w:rPr>
      </w:pPr>
      <w:hyperlink r:id="rId7" w:history="1">
        <w:r w:rsidR="00A87DD9" w:rsidRPr="00946804">
          <w:rPr>
            <w:rFonts w:ascii="標楷體" w:eastAsia="標楷體" w:hAnsi="標楷體"/>
          </w:rPr>
          <w:t>特殊教育課程教材教法及評量方式實施辦法</w:t>
        </w:r>
      </w:hyperlink>
      <w:r w:rsidR="00A87DD9" w:rsidRPr="00946804">
        <w:rPr>
          <w:rFonts w:ascii="標楷體" w:eastAsia="標楷體" w:hAnsi="標楷體"/>
        </w:rPr>
        <w:t>。</w:t>
      </w:r>
    </w:p>
    <w:p w14:paraId="0AA03D9E" w14:textId="143FCDFD" w:rsidR="00915FE9" w:rsidRPr="00946804" w:rsidRDefault="00A87DD9" w:rsidP="00946804">
      <w:pPr>
        <w:pStyle w:val="a3"/>
        <w:numPr>
          <w:ilvl w:val="0"/>
          <w:numId w:val="7"/>
        </w:numPr>
        <w:tabs>
          <w:tab w:val="left" w:pos="1418"/>
        </w:tabs>
        <w:ind w:left="993" w:hanging="400"/>
        <w:rPr>
          <w:rFonts w:ascii="標楷體" w:eastAsia="標楷體" w:hAnsi="標楷體"/>
        </w:rPr>
      </w:pPr>
      <w:r w:rsidRPr="00946804">
        <w:rPr>
          <w:rFonts w:ascii="標楷體" w:eastAsia="標楷體" w:hAnsi="標楷體" w:cs="TTB7CF9C5CtCID-WinCharSetFFFF-H"/>
        </w:rPr>
        <w:t>十二年國民基本教育特殊教育課程實施規範。</w:t>
      </w:r>
    </w:p>
    <w:p w14:paraId="40687BDD" w14:textId="20585E75" w:rsidR="00915FE9" w:rsidRPr="00946804" w:rsidRDefault="00A87DD9" w:rsidP="00946804">
      <w:pPr>
        <w:pStyle w:val="a3"/>
        <w:numPr>
          <w:ilvl w:val="0"/>
          <w:numId w:val="5"/>
        </w:numPr>
        <w:spacing w:before="92"/>
        <w:rPr>
          <w:rFonts w:ascii="標楷體" w:eastAsia="標楷體" w:hAnsi="標楷體"/>
        </w:rPr>
      </w:pPr>
      <w:r w:rsidRPr="00946804">
        <w:rPr>
          <w:rFonts w:ascii="標楷體" w:eastAsia="標楷體" w:hAnsi="標楷體"/>
        </w:rPr>
        <w:t>目的</w:t>
      </w:r>
    </w:p>
    <w:p w14:paraId="0364A03C" w14:textId="67BC8700" w:rsidR="00915FE9" w:rsidRPr="00946804" w:rsidRDefault="00A87DD9">
      <w:pPr>
        <w:pStyle w:val="a3"/>
        <w:spacing w:before="5"/>
        <w:ind w:left="672" w:right="209"/>
        <w:jc w:val="both"/>
        <w:rPr>
          <w:rFonts w:ascii="標楷體" w:eastAsia="標楷體" w:hAnsi="標楷體"/>
        </w:rPr>
      </w:pPr>
      <w:r w:rsidRPr="00946804">
        <w:rPr>
          <w:rFonts w:ascii="標楷體" w:eastAsia="標楷體" w:hAnsi="標楷體"/>
          <w:spacing w:val="-1"/>
        </w:rPr>
        <w:t>在十二年國教</w:t>
      </w:r>
      <w:r w:rsidRPr="00946804">
        <w:rPr>
          <w:rFonts w:ascii="標楷體" w:eastAsia="標楷體" w:hAnsi="標楷體"/>
          <w:spacing w:val="-7"/>
        </w:rPr>
        <w:t>課程的主軸下，因應學生之個別需求、能力差異及</w:t>
      </w:r>
      <w:r w:rsidRPr="00946804">
        <w:rPr>
          <w:rFonts w:ascii="標楷體" w:eastAsia="標楷體" w:hAnsi="標楷體"/>
          <w:spacing w:val="-3"/>
        </w:rPr>
        <w:t>學習表現，調整各領域的教學目標、教材、教學方式及評量方法，以利學</w:t>
      </w:r>
      <w:r w:rsidRPr="00946804">
        <w:rPr>
          <w:rFonts w:ascii="標楷體" w:eastAsia="標楷體" w:hAnsi="標楷體"/>
          <w:spacing w:val="-1"/>
        </w:rPr>
        <w:t>生發展潛能。</w:t>
      </w:r>
    </w:p>
    <w:p w14:paraId="4663D432" w14:textId="447D5B9F" w:rsidR="00915FE9" w:rsidRPr="00946804" w:rsidRDefault="00A87DD9" w:rsidP="00946804">
      <w:pPr>
        <w:pStyle w:val="a3"/>
        <w:numPr>
          <w:ilvl w:val="0"/>
          <w:numId w:val="5"/>
        </w:numPr>
        <w:spacing w:before="92"/>
        <w:rPr>
          <w:rFonts w:ascii="標楷體" w:eastAsia="標楷體" w:hAnsi="標楷體"/>
        </w:rPr>
      </w:pPr>
      <w:r w:rsidRPr="00946804">
        <w:rPr>
          <w:rFonts w:ascii="標楷體" w:eastAsia="標楷體" w:hAnsi="標楷體"/>
        </w:rPr>
        <w:t>計畫目標</w:t>
      </w:r>
    </w:p>
    <w:p w14:paraId="7ED0570E" w14:textId="035E85D7" w:rsidR="00915FE9" w:rsidRPr="00946804" w:rsidRDefault="00A87DD9" w:rsidP="00946804">
      <w:pPr>
        <w:pStyle w:val="a3"/>
        <w:numPr>
          <w:ilvl w:val="0"/>
          <w:numId w:val="8"/>
        </w:numPr>
        <w:tabs>
          <w:tab w:val="left" w:pos="1418"/>
        </w:tabs>
        <w:spacing w:before="47"/>
        <w:ind w:left="1418" w:right="328" w:hanging="851"/>
        <w:jc w:val="both"/>
        <w:rPr>
          <w:rFonts w:ascii="標楷體" w:eastAsia="標楷體" w:hAnsi="標楷體"/>
        </w:rPr>
      </w:pPr>
      <w:r w:rsidRPr="00946804">
        <w:rPr>
          <w:rFonts w:ascii="標楷體" w:eastAsia="標楷體" w:hAnsi="標楷體"/>
        </w:rPr>
        <w:t>依據特教學生需求選用相關能力指標，包括針對學生的弱勢能力，應用簡化、減量、替代、分解與重整的策略；針對學生的優勢能力，應用加深、加廣或濃縮的策略，以完成學年目標之撰寫。</w:t>
      </w:r>
    </w:p>
    <w:p w14:paraId="19A8AC93" w14:textId="1C66EE58" w:rsidR="00915FE9" w:rsidRPr="00946804" w:rsidRDefault="00A87DD9" w:rsidP="00946804">
      <w:pPr>
        <w:pStyle w:val="a3"/>
        <w:numPr>
          <w:ilvl w:val="0"/>
          <w:numId w:val="8"/>
        </w:numPr>
        <w:tabs>
          <w:tab w:val="left" w:pos="1418"/>
        </w:tabs>
        <w:spacing w:before="47"/>
        <w:ind w:left="1418" w:right="328" w:hanging="851"/>
        <w:jc w:val="both"/>
        <w:rPr>
          <w:rFonts w:ascii="標楷體" w:eastAsia="標楷體" w:hAnsi="標楷體"/>
        </w:rPr>
      </w:pPr>
      <w:r w:rsidRPr="00946804">
        <w:rPr>
          <w:rFonts w:ascii="標楷體" w:eastAsia="標楷體" w:hAnsi="標楷體"/>
        </w:rPr>
        <w:t>課程教材之調整，依照學生選用之能力指標編輯教材，完成教材的簡化淺化，或教材之充實與深化等調整措施，以供適性教學之用。</w:t>
      </w:r>
    </w:p>
    <w:p w14:paraId="76F139DF" w14:textId="33D26B94" w:rsidR="00915FE9" w:rsidRPr="00946804" w:rsidRDefault="00A87DD9" w:rsidP="00946804">
      <w:pPr>
        <w:pStyle w:val="a3"/>
        <w:numPr>
          <w:ilvl w:val="0"/>
          <w:numId w:val="8"/>
        </w:numPr>
        <w:tabs>
          <w:tab w:val="left" w:pos="1418"/>
        </w:tabs>
        <w:spacing w:before="47"/>
        <w:ind w:left="1418" w:right="328" w:hanging="851"/>
        <w:jc w:val="both"/>
        <w:rPr>
          <w:rFonts w:ascii="標楷體" w:eastAsia="標楷體" w:hAnsi="標楷體"/>
        </w:rPr>
      </w:pPr>
      <w:r w:rsidRPr="00946804">
        <w:rPr>
          <w:rFonts w:ascii="標楷體" w:eastAsia="標楷體" w:hAnsi="標楷體"/>
        </w:rPr>
        <w:t>教學方法宜因應身障學生的個別需求，採工作分析、多元感官、直接教學、多層次教學、合作學習、協同教學等多樣化的教學；因應資優學生的個別需求，採創造性問題解決、高層次思考、問題本位學習或區分性教學等方式進行，期使學生達成學習目標。</w:t>
      </w:r>
    </w:p>
    <w:p w14:paraId="1F46223D" w14:textId="052E01A3" w:rsidR="00915FE9" w:rsidRPr="00946804" w:rsidRDefault="00A87DD9" w:rsidP="00946804">
      <w:pPr>
        <w:pStyle w:val="a3"/>
        <w:numPr>
          <w:ilvl w:val="0"/>
          <w:numId w:val="5"/>
        </w:numPr>
        <w:spacing w:before="92"/>
        <w:rPr>
          <w:rFonts w:ascii="標楷體" w:eastAsia="標楷體" w:hAnsi="標楷體"/>
        </w:rPr>
      </w:pPr>
      <w:r w:rsidRPr="00946804">
        <w:rPr>
          <w:rFonts w:ascii="標楷體" w:eastAsia="標楷體" w:hAnsi="標楷體"/>
        </w:rPr>
        <w:t>學習領域與每週授課時數</w:t>
      </w:r>
    </w:p>
    <w:p w14:paraId="609C4C4F" w14:textId="5D5FD3CE" w:rsidR="00915FE9" w:rsidRPr="00946804" w:rsidRDefault="00A87DD9" w:rsidP="00946804">
      <w:pPr>
        <w:pStyle w:val="a3"/>
        <w:numPr>
          <w:ilvl w:val="0"/>
          <w:numId w:val="9"/>
        </w:numPr>
        <w:spacing w:before="48"/>
        <w:ind w:left="1418" w:right="331"/>
        <w:rPr>
          <w:rFonts w:ascii="標楷體" w:eastAsia="標楷體" w:hAnsi="標楷體"/>
        </w:rPr>
      </w:pPr>
      <w:r w:rsidRPr="00946804">
        <w:rPr>
          <w:rFonts w:ascii="標楷體" w:eastAsia="標楷體" w:hAnsi="標楷體"/>
        </w:rPr>
        <w:t>配合特殊教育課程大綱，根據學生需求開設語文、數學、社會、自然科學、科技、綜合活動、健康與體育、藝術等部定課程。</w:t>
      </w:r>
    </w:p>
    <w:p w14:paraId="67285DD8" w14:textId="1A262154" w:rsidR="00915FE9" w:rsidRPr="00946804" w:rsidRDefault="00A87DD9" w:rsidP="00946804">
      <w:pPr>
        <w:pStyle w:val="a3"/>
        <w:numPr>
          <w:ilvl w:val="0"/>
          <w:numId w:val="9"/>
        </w:numPr>
        <w:spacing w:before="3"/>
        <w:ind w:left="1418" w:right="328"/>
        <w:jc w:val="both"/>
        <w:rPr>
          <w:rFonts w:ascii="標楷體" w:eastAsia="標楷體" w:hAnsi="標楷體"/>
        </w:rPr>
      </w:pPr>
      <w:r w:rsidRPr="00946804">
        <w:rPr>
          <w:rFonts w:ascii="標楷體" w:eastAsia="標楷體" w:hAnsi="標楷體"/>
        </w:rPr>
        <w:t>針對學生之特殊需求於彈性學習或校定課程時間，開設學習策略、生活管理、動作機能訓練、職業教育、社會技巧、溝通訓練、科技輔具、點字、定向行動、獨立研究、情意、創造力及領導才能等特殊需求課程。</w:t>
      </w:r>
    </w:p>
    <w:p w14:paraId="12A51DEF" w14:textId="43D96350" w:rsidR="00915FE9" w:rsidRPr="00946804" w:rsidRDefault="00A87DD9" w:rsidP="00946804">
      <w:pPr>
        <w:pStyle w:val="a3"/>
        <w:numPr>
          <w:ilvl w:val="0"/>
          <w:numId w:val="9"/>
        </w:numPr>
        <w:spacing w:before="5"/>
        <w:ind w:left="1418" w:right="322"/>
        <w:jc w:val="both"/>
        <w:rPr>
          <w:rFonts w:ascii="標楷體" w:eastAsia="標楷體" w:hAnsi="標楷體"/>
        </w:rPr>
      </w:pPr>
      <w:r w:rsidRPr="00946804">
        <w:rPr>
          <w:rFonts w:ascii="標楷體" w:eastAsia="標楷體" w:hAnsi="標楷體"/>
        </w:rPr>
        <w:t>依本校特殊教育學生之認知或學習功能不同程度，規劃課程及調整各領域之授課節數，惟學習總節數不得少於同年級普通班學生，並經本校特推會審議通過。</w:t>
      </w:r>
    </w:p>
    <w:p w14:paraId="637A13F7" w14:textId="409C9A63" w:rsidR="00915FE9" w:rsidRPr="00946804" w:rsidRDefault="00A87DD9" w:rsidP="00946804">
      <w:pPr>
        <w:pStyle w:val="a3"/>
        <w:numPr>
          <w:ilvl w:val="0"/>
          <w:numId w:val="5"/>
        </w:numPr>
        <w:spacing w:before="92"/>
        <w:rPr>
          <w:rFonts w:ascii="標楷體" w:eastAsia="標楷體" w:hAnsi="標楷體"/>
        </w:rPr>
      </w:pPr>
      <w:r w:rsidRPr="00946804">
        <w:rPr>
          <w:rFonts w:ascii="標楷體" w:eastAsia="標楷體" w:hAnsi="標楷體"/>
        </w:rPr>
        <w:t>課程調整原則及作法</w:t>
      </w:r>
    </w:p>
    <w:p w14:paraId="5D5CE922" w14:textId="3AD85E7B" w:rsidR="00915FE9" w:rsidRPr="00946804" w:rsidRDefault="00A87DD9" w:rsidP="00946804">
      <w:pPr>
        <w:pStyle w:val="a3"/>
        <w:numPr>
          <w:ilvl w:val="0"/>
          <w:numId w:val="10"/>
        </w:numPr>
        <w:ind w:left="1418"/>
        <w:rPr>
          <w:rFonts w:ascii="標楷體" w:eastAsia="標楷體" w:hAnsi="標楷體"/>
        </w:rPr>
      </w:pPr>
      <w:r w:rsidRPr="00946804">
        <w:rPr>
          <w:rFonts w:ascii="標楷體" w:eastAsia="標楷體" w:hAnsi="標楷體"/>
        </w:rPr>
        <w:t>學習內容的調整</w:t>
      </w:r>
    </w:p>
    <w:p w14:paraId="5068A799" w14:textId="57F01FEA" w:rsidR="00915FE9" w:rsidRPr="00946804" w:rsidRDefault="00A87DD9" w:rsidP="00946804">
      <w:pPr>
        <w:pStyle w:val="a5"/>
        <w:numPr>
          <w:ilvl w:val="0"/>
          <w:numId w:val="11"/>
        </w:numPr>
        <w:tabs>
          <w:tab w:val="left" w:pos="1701"/>
        </w:tabs>
        <w:ind w:left="1701" w:right="212" w:hanging="283"/>
        <w:jc w:val="both"/>
        <w:rPr>
          <w:rFonts w:ascii="標楷體" w:eastAsia="標楷體" w:hAnsi="標楷體"/>
        </w:rPr>
      </w:pPr>
      <w:r w:rsidRPr="00946804">
        <w:rPr>
          <w:rFonts w:ascii="標楷體" w:eastAsia="標楷體" w:hAnsi="標楷體"/>
          <w:spacing w:val="-2"/>
          <w:sz w:val="28"/>
        </w:rPr>
        <w:t>學習功能無缺損</w:t>
      </w:r>
      <w:r w:rsidRPr="00946804">
        <w:rPr>
          <w:rFonts w:ascii="標楷體" w:eastAsia="標楷體" w:hAnsi="標楷體"/>
          <w:sz w:val="28"/>
        </w:rPr>
        <w:t>/</w:t>
      </w:r>
      <w:r w:rsidRPr="00946804">
        <w:rPr>
          <w:rFonts w:ascii="標楷體" w:eastAsia="標楷體" w:hAnsi="標楷體"/>
          <w:spacing w:val="-3"/>
          <w:sz w:val="28"/>
        </w:rPr>
        <w:t>輕微缺損學生之教學設計應掌握簡化、減量、</w:t>
      </w:r>
      <w:r w:rsidRPr="00946804">
        <w:rPr>
          <w:rFonts w:ascii="標楷體" w:eastAsia="標楷體" w:hAnsi="標楷體"/>
          <w:spacing w:val="-7"/>
          <w:sz w:val="28"/>
        </w:rPr>
        <w:t>分解、替代、生活應用等原則達成該領域之能力指標，並根據學生各項</w:t>
      </w:r>
      <w:r w:rsidRPr="00946804">
        <w:rPr>
          <w:rFonts w:ascii="標楷體" w:eastAsia="標楷體" w:hAnsi="標楷體"/>
          <w:spacing w:val="-3"/>
          <w:sz w:val="28"/>
        </w:rPr>
        <w:t>評量表現擬定其學年目標。</w:t>
      </w:r>
    </w:p>
    <w:p w14:paraId="485E0567" w14:textId="320545D3" w:rsidR="00915FE9" w:rsidRPr="00946804" w:rsidRDefault="00A87DD9" w:rsidP="00946804">
      <w:pPr>
        <w:pStyle w:val="a5"/>
        <w:numPr>
          <w:ilvl w:val="0"/>
          <w:numId w:val="11"/>
        </w:numPr>
        <w:tabs>
          <w:tab w:val="left" w:pos="1701"/>
        </w:tabs>
        <w:ind w:left="1701" w:right="212" w:hanging="283"/>
        <w:jc w:val="both"/>
        <w:rPr>
          <w:rFonts w:ascii="標楷體" w:eastAsia="標楷體" w:hAnsi="標楷體"/>
        </w:rPr>
      </w:pPr>
      <w:r w:rsidRPr="00946804">
        <w:rPr>
          <w:rFonts w:ascii="標楷體" w:eastAsia="標楷體" w:hAnsi="標楷體"/>
          <w:spacing w:val="-6"/>
          <w:sz w:val="28"/>
        </w:rPr>
        <w:t>學習功能嚴重缺損學生之教學設計應掌握替代、重整、生活應用</w:t>
      </w:r>
      <w:r w:rsidRPr="00946804">
        <w:rPr>
          <w:rFonts w:ascii="標楷體" w:eastAsia="標楷體" w:hAnsi="標楷體"/>
          <w:spacing w:val="-7"/>
          <w:sz w:val="28"/>
        </w:rPr>
        <w:t>等原則達成該領域之能力指標，並根據學生各項評量表現擬定其學年目</w:t>
      </w:r>
      <w:r w:rsidRPr="00946804">
        <w:rPr>
          <w:rFonts w:ascii="標楷體" w:eastAsia="標楷體" w:hAnsi="標楷體"/>
        </w:rPr>
        <w:t>標。</w:t>
      </w:r>
    </w:p>
    <w:p w14:paraId="5A0213F6" w14:textId="7157E9B9" w:rsidR="003474F2" w:rsidRDefault="004E3390" w:rsidP="00946804">
      <w:pPr>
        <w:pStyle w:val="a5"/>
        <w:numPr>
          <w:ilvl w:val="0"/>
          <w:numId w:val="11"/>
        </w:numPr>
        <w:tabs>
          <w:tab w:val="left" w:pos="1701"/>
        </w:tabs>
        <w:ind w:left="1701" w:right="212" w:hanging="283"/>
        <w:jc w:val="both"/>
        <w:rPr>
          <w:rFonts w:ascii="標楷體" w:eastAsia="標楷體" w:hAnsi="標楷體"/>
          <w:spacing w:val="-4"/>
          <w:sz w:val="28"/>
        </w:rPr>
      </w:pPr>
      <w:r w:rsidRPr="004D7B72">
        <w:rPr>
          <w:rFonts w:ascii="標楷體" w:eastAsia="標楷體" w:hAnsi="標楷體" w:hint="eastAsia"/>
          <w:spacing w:val="-4"/>
          <w:sz w:val="28"/>
        </w:rPr>
        <w:t>學習</w:t>
      </w:r>
      <w:r w:rsidR="00A87DD9" w:rsidRPr="00946804">
        <w:rPr>
          <w:rFonts w:ascii="標楷體" w:eastAsia="標楷體" w:hAnsi="標楷體"/>
          <w:spacing w:val="-4"/>
          <w:sz w:val="28"/>
        </w:rPr>
        <w:t>功能優異之資優</w:t>
      </w:r>
      <w:r w:rsidR="00A87DD9" w:rsidRPr="00946804">
        <w:rPr>
          <w:rFonts w:ascii="標楷體" w:eastAsia="標楷體" w:hAnsi="標楷體"/>
          <w:spacing w:val="-6"/>
          <w:sz w:val="28"/>
        </w:rPr>
        <w:t>學生</w:t>
      </w:r>
      <w:r w:rsidR="00A87DD9" w:rsidRPr="00946804">
        <w:rPr>
          <w:rFonts w:ascii="標楷體" w:eastAsia="標楷體" w:hAnsi="標楷體"/>
          <w:spacing w:val="-4"/>
          <w:sz w:val="28"/>
        </w:rPr>
        <w:t>其能力指標宜採加深、加廣或濃縮的方式，再根據調整過後之指標編選符合學生學習需求的教材。</w:t>
      </w:r>
    </w:p>
    <w:p w14:paraId="38AA1E44" w14:textId="6BB598C9" w:rsidR="00915FE9" w:rsidRPr="003474F2" w:rsidRDefault="003474F2" w:rsidP="003474F2">
      <w:pPr>
        <w:suppressAutoHyphens w:val="0"/>
        <w:rPr>
          <w:rFonts w:ascii="標楷體" w:eastAsia="標楷體" w:hAnsi="標楷體"/>
          <w:spacing w:val="-4"/>
          <w:sz w:val="28"/>
        </w:rPr>
      </w:pPr>
      <w:r>
        <w:rPr>
          <w:rFonts w:ascii="標楷體" w:eastAsia="標楷體" w:hAnsi="標楷體"/>
          <w:spacing w:val="-4"/>
          <w:sz w:val="28"/>
        </w:rPr>
        <w:br w:type="page"/>
      </w:r>
    </w:p>
    <w:p w14:paraId="1CC4B284" w14:textId="4467FDCD" w:rsidR="00915FE9" w:rsidRPr="00946804" w:rsidRDefault="00A87DD9" w:rsidP="00946804">
      <w:pPr>
        <w:pStyle w:val="a3"/>
        <w:numPr>
          <w:ilvl w:val="0"/>
          <w:numId w:val="10"/>
        </w:numPr>
        <w:ind w:left="1418"/>
        <w:rPr>
          <w:rFonts w:ascii="標楷體" w:eastAsia="標楷體" w:hAnsi="標楷體"/>
        </w:rPr>
      </w:pPr>
      <w:r w:rsidRPr="00946804">
        <w:rPr>
          <w:rFonts w:ascii="標楷體" w:eastAsia="標楷體" w:hAnsi="標楷體"/>
        </w:rPr>
        <w:lastRenderedPageBreak/>
        <w:t>學習歷程的調整</w:t>
      </w:r>
    </w:p>
    <w:p w14:paraId="410125E1" w14:textId="77777777" w:rsidR="00915FE9" w:rsidRPr="00946804" w:rsidRDefault="00A87DD9" w:rsidP="00946804">
      <w:pPr>
        <w:pStyle w:val="a5"/>
        <w:numPr>
          <w:ilvl w:val="0"/>
          <w:numId w:val="2"/>
        </w:numPr>
        <w:tabs>
          <w:tab w:val="left" w:pos="1701"/>
        </w:tabs>
        <w:ind w:left="1701" w:hanging="279"/>
        <w:rPr>
          <w:rFonts w:ascii="標楷體" w:eastAsia="標楷體" w:hAnsi="標楷體"/>
        </w:rPr>
      </w:pPr>
      <w:r w:rsidRPr="00946804">
        <w:rPr>
          <w:rFonts w:ascii="標楷體" w:eastAsia="標楷體" w:hAnsi="標楷體"/>
          <w:spacing w:val="-6"/>
          <w:sz w:val="28"/>
        </w:rPr>
        <w:t>教學型態依領域需要與人力資源採個別指導、分組教學，團體教學與班際協同。</w:t>
      </w:r>
    </w:p>
    <w:p w14:paraId="6416FDDB" w14:textId="77777777" w:rsidR="00915FE9" w:rsidRPr="00946804" w:rsidRDefault="00A87DD9" w:rsidP="00946804">
      <w:pPr>
        <w:pStyle w:val="a5"/>
        <w:numPr>
          <w:ilvl w:val="0"/>
          <w:numId w:val="2"/>
        </w:numPr>
        <w:tabs>
          <w:tab w:val="left" w:pos="1701"/>
        </w:tabs>
        <w:spacing w:before="38"/>
        <w:ind w:left="1701" w:right="213" w:hanging="279"/>
        <w:jc w:val="both"/>
        <w:rPr>
          <w:rFonts w:ascii="標楷體" w:eastAsia="標楷體" w:hAnsi="標楷體"/>
        </w:rPr>
      </w:pPr>
      <w:r w:rsidRPr="00946804">
        <w:rPr>
          <w:rFonts w:ascii="標楷體" w:eastAsia="標楷體" w:hAnsi="標楷體"/>
          <w:spacing w:val="-7"/>
          <w:sz w:val="28"/>
        </w:rPr>
        <w:t>教學時應使用具實證教學成效之方法，包括分散練習、直接教學、合作學習、提示教學等有效教學策略，除強調學習成功經驗的營造外，更以</w:t>
      </w:r>
      <w:r w:rsidRPr="00946804">
        <w:rPr>
          <w:rFonts w:ascii="標楷體" w:eastAsia="標楷體" w:hAnsi="標楷體"/>
          <w:spacing w:val="-3"/>
          <w:sz w:val="28"/>
        </w:rPr>
        <w:t>促進友善與融合的學習環境為考量。</w:t>
      </w:r>
    </w:p>
    <w:p w14:paraId="6115A195" w14:textId="77777777" w:rsidR="00915FE9" w:rsidRPr="00946804" w:rsidRDefault="00A87DD9" w:rsidP="00946804">
      <w:pPr>
        <w:pStyle w:val="a5"/>
        <w:numPr>
          <w:ilvl w:val="0"/>
          <w:numId w:val="2"/>
        </w:numPr>
        <w:tabs>
          <w:tab w:val="left" w:pos="1701"/>
        </w:tabs>
        <w:spacing w:before="2"/>
        <w:ind w:left="1701" w:hanging="310"/>
        <w:rPr>
          <w:rFonts w:ascii="標楷體" w:eastAsia="標楷體" w:hAnsi="標楷體"/>
        </w:rPr>
      </w:pPr>
      <w:r w:rsidRPr="00946804">
        <w:rPr>
          <w:rFonts w:ascii="標楷體" w:eastAsia="標楷體" w:hAnsi="標楷體"/>
          <w:spacing w:val="-4"/>
          <w:sz w:val="28"/>
        </w:rPr>
        <w:t>資優學生之教學設計應根據學生學習特質為原則，朝解決問題、創造與</w:t>
      </w:r>
      <w:r w:rsidRPr="00946804">
        <w:rPr>
          <w:rFonts w:ascii="標楷體" w:eastAsia="標楷體" w:hAnsi="標楷體"/>
          <w:spacing w:val="-3"/>
          <w:sz w:val="28"/>
        </w:rPr>
        <w:t>批判性等高層次思考，並兼顧情意培養擬定其學年目標。</w:t>
      </w:r>
    </w:p>
    <w:p w14:paraId="15E4C7F8" w14:textId="1EB42907" w:rsidR="00915FE9" w:rsidRPr="00946804" w:rsidRDefault="00A87DD9" w:rsidP="00946804">
      <w:pPr>
        <w:pStyle w:val="a3"/>
        <w:numPr>
          <w:ilvl w:val="0"/>
          <w:numId w:val="10"/>
        </w:numPr>
        <w:ind w:left="1418"/>
        <w:rPr>
          <w:rFonts w:ascii="標楷體" w:eastAsia="標楷體" w:hAnsi="標楷體"/>
        </w:rPr>
      </w:pPr>
      <w:r w:rsidRPr="00946804">
        <w:rPr>
          <w:rFonts w:ascii="標楷體" w:eastAsia="標楷體" w:hAnsi="標楷體"/>
        </w:rPr>
        <w:t>學習環境的調整</w:t>
      </w:r>
    </w:p>
    <w:p w14:paraId="04D82BB8" w14:textId="77777777" w:rsidR="00915FE9" w:rsidRPr="00946804" w:rsidRDefault="00A87DD9" w:rsidP="00946804">
      <w:pPr>
        <w:pStyle w:val="a5"/>
        <w:numPr>
          <w:ilvl w:val="0"/>
          <w:numId w:val="3"/>
        </w:numPr>
        <w:tabs>
          <w:tab w:val="left" w:pos="1276"/>
        </w:tabs>
        <w:ind w:left="1701" w:right="212" w:hanging="279"/>
        <w:rPr>
          <w:rFonts w:ascii="標楷體" w:eastAsia="標楷體" w:hAnsi="標楷體"/>
        </w:rPr>
      </w:pPr>
      <w:r w:rsidRPr="00946804">
        <w:rPr>
          <w:rFonts w:ascii="標楷體" w:eastAsia="標楷體" w:hAnsi="標楷體"/>
          <w:spacing w:val="-5"/>
          <w:sz w:val="28"/>
        </w:rPr>
        <w:t>調整座位編排方式，以利小組或個別自主、專心學習</w:t>
      </w:r>
      <w:r w:rsidRPr="00946804">
        <w:rPr>
          <w:rFonts w:ascii="標楷體" w:eastAsia="標楷體" w:hAnsi="標楷體"/>
          <w:spacing w:val="-4"/>
          <w:sz w:val="28"/>
        </w:rPr>
        <w:t>為原則；妥善安排座位以利同儕相互動與協助。</w:t>
      </w:r>
    </w:p>
    <w:p w14:paraId="7411F547" w14:textId="77777777" w:rsidR="00915FE9" w:rsidRPr="00946804" w:rsidRDefault="00A87DD9" w:rsidP="00946804">
      <w:pPr>
        <w:pStyle w:val="a5"/>
        <w:numPr>
          <w:ilvl w:val="0"/>
          <w:numId w:val="3"/>
        </w:numPr>
        <w:tabs>
          <w:tab w:val="left" w:pos="1276"/>
        </w:tabs>
        <w:spacing w:before="3"/>
        <w:ind w:left="1701" w:right="192" w:hanging="279"/>
        <w:rPr>
          <w:rFonts w:ascii="標楷體" w:eastAsia="標楷體" w:hAnsi="標楷體"/>
        </w:rPr>
      </w:pPr>
      <w:r w:rsidRPr="00946804">
        <w:rPr>
          <w:rFonts w:ascii="標楷體" w:eastAsia="標楷體" w:hAnsi="標楷體"/>
          <w:spacing w:val="-4"/>
          <w:sz w:val="28"/>
        </w:rPr>
        <w:t xml:space="preserve">教室環境佈置與教學內容及學生學習特質相配合，設計多元學習環境， </w:t>
      </w:r>
      <w:r w:rsidRPr="00946804">
        <w:rPr>
          <w:rFonts w:ascii="標楷體" w:eastAsia="標楷體" w:hAnsi="標楷體"/>
          <w:spacing w:val="-3"/>
          <w:sz w:val="28"/>
        </w:rPr>
        <w:t>促進學習遷移與類化的成效。</w:t>
      </w:r>
    </w:p>
    <w:p w14:paraId="6FFB90E9" w14:textId="4C8BAED8" w:rsidR="00915FE9" w:rsidRPr="00946804" w:rsidRDefault="00A87DD9" w:rsidP="00946804">
      <w:pPr>
        <w:pStyle w:val="a3"/>
        <w:numPr>
          <w:ilvl w:val="0"/>
          <w:numId w:val="10"/>
        </w:numPr>
        <w:ind w:left="1418"/>
        <w:rPr>
          <w:rFonts w:ascii="標楷體" w:eastAsia="標楷體" w:hAnsi="標楷體"/>
        </w:rPr>
      </w:pPr>
      <w:r w:rsidRPr="00946804">
        <w:rPr>
          <w:rFonts w:ascii="標楷體" w:eastAsia="標楷體" w:hAnsi="標楷體"/>
        </w:rPr>
        <w:t>學習評量方式</w:t>
      </w:r>
      <w:r w:rsidR="00946804">
        <w:rPr>
          <w:rFonts w:ascii="標楷體" w:eastAsia="標楷體" w:hAnsi="標楷體"/>
        </w:rPr>
        <w:t>（</w:t>
      </w:r>
      <w:r w:rsidRPr="00946804">
        <w:rPr>
          <w:rFonts w:ascii="標楷體" w:eastAsia="標楷體" w:hAnsi="標楷體"/>
        </w:rPr>
        <w:t>定期評量</w:t>
      </w:r>
      <w:r w:rsidR="00946804">
        <w:rPr>
          <w:rFonts w:ascii="標楷體" w:eastAsia="標楷體" w:hAnsi="標楷體"/>
        </w:rPr>
        <w:t>）</w:t>
      </w:r>
      <w:r w:rsidRPr="00946804">
        <w:rPr>
          <w:rFonts w:ascii="標楷體" w:eastAsia="標楷體" w:hAnsi="標楷體"/>
        </w:rPr>
        <w:t>的調整</w:t>
      </w:r>
    </w:p>
    <w:p w14:paraId="20F33F0C" w14:textId="77777777" w:rsidR="00915FE9" w:rsidRPr="00946804" w:rsidRDefault="00A87DD9" w:rsidP="00946804">
      <w:pPr>
        <w:pStyle w:val="a5"/>
        <w:numPr>
          <w:ilvl w:val="0"/>
          <w:numId w:val="4"/>
        </w:numPr>
        <w:tabs>
          <w:tab w:val="left" w:pos="1418"/>
        </w:tabs>
        <w:spacing w:before="52"/>
        <w:ind w:left="1701" w:right="136" w:hanging="279"/>
        <w:jc w:val="both"/>
        <w:rPr>
          <w:rFonts w:ascii="標楷體" w:eastAsia="標楷體" w:hAnsi="標楷體"/>
        </w:rPr>
      </w:pPr>
      <w:r w:rsidRPr="00946804">
        <w:rPr>
          <w:rFonts w:ascii="標楷體" w:eastAsia="標楷體" w:hAnsi="標楷體"/>
          <w:spacing w:val="-15"/>
          <w:sz w:val="28"/>
        </w:rPr>
        <w:t>身障學生採多元評量方式進行，可運用優勢評量、動態評量、檔案評量、</w:t>
      </w:r>
      <w:r w:rsidRPr="00946804">
        <w:rPr>
          <w:rFonts w:ascii="標楷體" w:eastAsia="標楷體" w:hAnsi="標楷體"/>
          <w:spacing w:val="-8"/>
          <w:sz w:val="28"/>
        </w:rPr>
        <w:t>實作評量、生態評量與課程本位評量等多元方式，以達到適齡、提升學</w:t>
      </w:r>
      <w:r w:rsidRPr="00946804">
        <w:rPr>
          <w:rFonts w:ascii="標楷體" w:eastAsia="標楷體" w:hAnsi="標楷體"/>
          <w:spacing w:val="-5"/>
          <w:sz w:val="28"/>
        </w:rPr>
        <w:t>習成就的目標，必要時則能發揮成績預警及補救的功效。</w:t>
      </w:r>
    </w:p>
    <w:p w14:paraId="2EC66157" w14:textId="77777777" w:rsidR="00915FE9" w:rsidRPr="00946804" w:rsidRDefault="00A87DD9" w:rsidP="00946804">
      <w:pPr>
        <w:pStyle w:val="a5"/>
        <w:numPr>
          <w:ilvl w:val="0"/>
          <w:numId w:val="4"/>
        </w:numPr>
        <w:tabs>
          <w:tab w:val="left" w:pos="1418"/>
        </w:tabs>
        <w:spacing w:before="9"/>
        <w:ind w:left="1701" w:right="473" w:hanging="279"/>
        <w:rPr>
          <w:rFonts w:ascii="標楷體" w:eastAsia="標楷體" w:hAnsi="標楷體"/>
        </w:rPr>
      </w:pPr>
      <w:r w:rsidRPr="00946804">
        <w:rPr>
          <w:rFonts w:ascii="標楷體" w:eastAsia="標楷體" w:hAnsi="標楷體"/>
          <w:spacing w:val="-4"/>
          <w:sz w:val="28"/>
        </w:rPr>
        <w:t>資優學生則宜從提高目標層次並引導自我設定目標的獨立學習為評量</w:t>
      </w:r>
      <w:r w:rsidRPr="00946804">
        <w:rPr>
          <w:rFonts w:ascii="標楷體" w:eastAsia="標楷體" w:hAnsi="標楷體"/>
          <w:spacing w:val="-3"/>
          <w:sz w:val="28"/>
        </w:rPr>
        <w:t>依據，以避免重複練習造成之浪費與厭倦感。</w:t>
      </w:r>
    </w:p>
    <w:p w14:paraId="0B910001" w14:textId="6A4FAB91" w:rsidR="00915FE9" w:rsidRPr="00946804" w:rsidRDefault="00A87DD9" w:rsidP="00946804">
      <w:pPr>
        <w:pStyle w:val="a3"/>
        <w:numPr>
          <w:ilvl w:val="0"/>
          <w:numId w:val="5"/>
        </w:numPr>
        <w:spacing w:before="92"/>
        <w:ind w:left="709" w:hanging="567"/>
        <w:rPr>
          <w:rFonts w:ascii="標楷體" w:eastAsia="標楷體" w:hAnsi="標楷體"/>
        </w:rPr>
      </w:pPr>
      <w:r w:rsidRPr="00946804">
        <w:rPr>
          <w:rFonts w:ascii="標楷體" w:eastAsia="標楷體" w:hAnsi="標楷體"/>
        </w:rPr>
        <w:t>本計畫經特殊教育推行委員會及課程發展委員會審議通過後實施，修正時亦同。</w:t>
      </w:r>
    </w:p>
    <w:p w14:paraId="54B9DF15" w14:textId="77777777" w:rsidR="00915FE9" w:rsidRPr="00946804" w:rsidRDefault="00915FE9">
      <w:pPr>
        <w:pStyle w:val="a3"/>
        <w:spacing w:before="3"/>
        <w:ind w:left="679" w:right="613" w:hanging="567"/>
        <w:rPr>
          <w:rFonts w:ascii="標楷體" w:eastAsia="標楷體" w:hAnsi="標楷體"/>
        </w:rPr>
      </w:pPr>
    </w:p>
    <w:p w14:paraId="79B015B9" w14:textId="77777777" w:rsidR="00915FE9" w:rsidRPr="00946804" w:rsidRDefault="00915FE9">
      <w:pPr>
        <w:pStyle w:val="a3"/>
        <w:spacing w:before="3"/>
        <w:ind w:left="679" w:right="613" w:hanging="567"/>
        <w:rPr>
          <w:rFonts w:ascii="標楷體" w:eastAsia="標楷體" w:hAnsi="標楷體"/>
        </w:rPr>
      </w:pPr>
    </w:p>
    <w:p w14:paraId="733E4607" w14:textId="77777777" w:rsidR="00915FE9" w:rsidRPr="00946804" w:rsidRDefault="00A87DD9" w:rsidP="00280DBC">
      <w:pPr>
        <w:pStyle w:val="a3"/>
        <w:spacing w:before="3"/>
        <w:ind w:left="679" w:right="613" w:firstLine="30"/>
        <w:rPr>
          <w:rFonts w:ascii="標楷體" w:eastAsia="標楷體" w:hAnsi="標楷體"/>
        </w:rPr>
      </w:pPr>
      <w:r w:rsidRPr="00946804">
        <w:rPr>
          <w:rFonts w:ascii="標楷體" w:eastAsia="標楷體" w:hAnsi="標楷體"/>
        </w:rPr>
        <w:t>承辦                        會辦                      決行</w:t>
      </w:r>
    </w:p>
    <w:sectPr w:rsidR="00915FE9" w:rsidRPr="00946804" w:rsidSect="00946804">
      <w:footerReference w:type="default" r:id="rId8"/>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ED069" w14:textId="77777777" w:rsidR="00A808F0" w:rsidRDefault="00A808F0">
      <w:r>
        <w:separator/>
      </w:r>
    </w:p>
  </w:endnote>
  <w:endnote w:type="continuationSeparator" w:id="0">
    <w:p w14:paraId="65357D41" w14:textId="77777777" w:rsidR="00A808F0" w:rsidRDefault="00A8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Noto Sans Mono CJK JP Bold">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TB7CF9C5CtCID-WinCharSetFFFF-H">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AD862" w14:textId="77777777" w:rsidR="00531874" w:rsidRDefault="00A87DD9">
    <w:pPr>
      <w:pStyle w:val="a3"/>
      <w:spacing w:line="12" w:lineRule="auto"/>
      <w:ind w:left="0"/>
    </w:pPr>
    <w:r>
      <w:rPr>
        <w:noProof/>
      </w:rPr>
      <mc:AlternateContent>
        <mc:Choice Requires="wps">
          <w:drawing>
            <wp:anchor distT="0" distB="0" distL="114300" distR="114300" simplePos="0" relativeHeight="251661312" behindDoc="1" locked="0" layoutInCell="1" allowOverlap="1" wp14:anchorId="7090EEB7" wp14:editId="0322C6BD">
              <wp:simplePos x="0" y="0"/>
              <wp:positionH relativeFrom="page">
                <wp:posOffset>3660772</wp:posOffset>
              </wp:positionH>
              <wp:positionV relativeFrom="page">
                <wp:posOffset>9760589</wp:posOffset>
              </wp:positionV>
              <wp:extent cx="236857" cy="165735"/>
              <wp:effectExtent l="0" t="0" r="10793" b="5715"/>
              <wp:wrapNone/>
              <wp:docPr id="2" name="Text Box 1"/>
              <wp:cNvGraphicFramePr/>
              <a:graphic xmlns:a="http://schemas.openxmlformats.org/drawingml/2006/main">
                <a:graphicData uri="http://schemas.microsoft.com/office/word/2010/wordprocessingShape">
                  <wps:wsp>
                    <wps:cNvSpPr txBox="1"/>
                    <wps:spPr>
                      <a:xfrm>
                        <a:off x="0" y="0"/>
                        <a:ext cx="236857" cy="165735"/>
                      </a:xfrm>
                      <a:prstGeom prst="rect">
                        <a:avLst/>
                      </a:prstGeom>
                      <a:noFill/>
                      <a:ln>
                        <a:noFill/>
                        <a:prstDash/>
                      </a:ln>
                    </wps:spPr>
                    <wps:txbx>
                      <w:txbxContent>
                        <w:p w14:paraId="3B6915C9" w14:textId="77777777" w:rsidR="00531874" w:rsidRDefault="00A87DD9">
                          <w:pPr>
                            <w:spacing w:before="10"/>
                            <w:ind w:left="20"/>
                          </w:pPr>
                          <w:r>
                            <w:rPr>
                              <w:rFonts w:ascii="Times New Roman" w:hAnsi="Times New Roman"/>
                              <w:sz w:val="20"/>
                            </w:rPr>
                            <w:t xml:space="preserve">- </w:t>
                          </w:r>
                          <w:r>
                            <w:fldChar w:fldCharType="begin"/>
                          </w:r>
                          <w:r>
                            <w:instrText xml:space="preserve"> PAGE </w:instrText>
                          </w:r>
                          <w:r>
                            <w:fldChar w:fldCharType="separate"/>
                          </w:r>
                          <w:r>
                            <w:t>1</w:t>
                          </w:r>
                          <w:r>
                            <w:fldChar w:fldCharType="end"/>
                          </w:r>
                          <w:r>
                            <w:rPr>
                              <w:rFonts w:ascii="Times New Roman" w:hAnsi="Times New Roman"/>
                              <w:sz w:val="20"/>
                            </w:rPr>
                            <w:t xml:space="preserve"> -</w:t>
                          </w:r>
                        </w:p>
                      </w:txbxContent>
                    </wps:txbx>
                    <wps:bodyPr vert="horz" wrap="square" lIns="0" tIns="0" rIns="0" bIns="0" anchor="t" anchorCtr="0" compatLnSpc="0">
                      <a:noAutofit/>
                    </wps:bodyPr>
                  </wps:wsp>
                </a:graphicData>
              </a:graphic>
            </wp:anchor>
          </w:drawing>
        </mc:Choice>
        <mc:Fallback>
          <w:pict>
            <v:shapetype w14:anchorId="7090EEB7" id="_x0000_t202" coordsize="21600,21600" o:spt="202" path="m,l,21600r21600,l21600,xe">
              <v:stroke joinstyle="miter"/>
              <v:path gradientshapeok="t" o:connecttype="rect"/>
            </v:shapetype>
            <v:shape id="Text Box 1" o:spid="_x0000_s1028" type="#_x0000_t202" style="position:absolute;margin-left:288.25pt;margin-top:768.55pt;width:18.65pt;height:13.0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" filled="f" stroked="f">
              <v:textbox inset="0,0,0,0">
                <w:txbxContent>
                  <w:p w14:paraId="3B6915C9" w14:textId="77777777" w:rsidR="00531874" w:rsidRDefault="00A87DD9">
                    <w:pPr>
                      <w:spacing w:before="10"/>
                      <w:ind w:left="20"/>
                    </w:pPr>
                    <w:r>
                      <w:rPr>
                        <w:rFonts w:ascii="Times New Roman" w:hAnsi="Times New Roman"/>
                        <w:sz w:val="20"/>
                      </w:rPr>
                      <w:t xml:space="preserve">- </w:t>
                    </w:r>
                    <w:r>
                      <w:fldChar w:fldCharType="begin"/>
                    </w:r>
                    <w:r>
                      <w:instrText xml:space="preserve"> PAGE </w:instrText>
                    </w:r>
                    <w:r>
                      <w:fldChar w:fldCharType="separate"/>
                    </w:r>
                    <w:r>
                      <w:t>1</w:t>
                    </w:r>
                    <w:r>
                      <w:fldChar w:fldCharType="end"/>
                    </w:r>
                    <w:r>
                      <w:rPr>
                        <w:rFonts w:ascii="Times New Roman" w:hAnsi="Times New Roman"/>
                        <w:sz w:val="20"/>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84074" w14:textId="77777777" w:rsidR="00A808F0" w:rsidRDefault="00A808F0">
      <w:r>
        <w:rPr>
          <w:color w:val="000000"/>
        </w:rPr>
        <w:separator/>
      </w:r>
    </w:p>
  </w:footnote>
  <w:footnote w:type="continuationSeparator" w:id="0">
    <w:p w14:paraId="6625FA82" w14:textId="77777777" w:rsidR="00A808F0" w:rsidRDefault="00A80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00415"/>
    <w:multiLevelType w:val="hybridMultilevel"/>
    <w:tmpl w:val="F8184588"/>
    <w:lvl w:ilvl="0" w:tplc="6DE67BD4">
      <w:start w:val="1"/>
      <w:numFmt w:val="taiwaneseCountingThousand"/>
      <w:lvlText w:val="%1、"/>
      <w:lvlJc w:val="left"/>
      <w:pPr>
        <w:ind w:left="832" w:hanging="720"/>
      </w:pPr>
      <w:rPr>
        <w:rFonts w:hint="default"/>
      </w:rPr>
    </w:lvl>
    <w:lvl w:ilvl="1" w:tplc="04090019" w:tentative="1">
      <w:start w:val="1"/>
      <w:numFmt w:val="ideographTraditional"/>
      <w:lvlText w:val="%2、"/>
      <w:lvlJc w:val="left"/>
      <w:pPr>
        <w:ind w:left="1072" w:hanging="480"/>
      </w:pPr>
    </w:lvl>
    <w:lvl w:ilvl="2" w:tplc="0409001B" w:tentative="1">
      <w:start w:val="1"/>
      <w:numFmt w:val="lowerRoman"/>
      <w:lvlText w:val="%3."/>
      <w:lvlJc w:val="right"/>
      <w:pPr>
        <w:ind w:left="1552" w:hanging="480"/>
      </w:pPr>
    </w:lvl>
    <w:lvl w:ilvl="3" w:tplc="0409000F" w:tentative="1">
      <w:start w:val="1"/>
      <w:numFmt w:val="decimal"/>
      <w:lvlText w:val="%4."/>
      <w:lvlJc w:val="left"/>
      <w:pPr>
        <w:ind w:left="2032" w:hanging="480"/>
      </w:pPr>
    </w:lvl>
    <w:lvl w:ilvl="4" w:tplc="04090019" w:tentative="1">
      <w:start w:val="1"/>
      <w:numFmt w:val="ideographTraditional"/>
      <w:lvlText w:val="%5、"/>
      <w:lvlJc w:val="left"/>
      <w:pPr>
        <w:ind w:left="2512" w:hanging="480"/>
      </w:pPr>
    </w:lvl>
    <w:lvl w:ilvl="5" w:tplc="0409001B" w:tentative="1">
      <w:start w:val="1"/>
      <w:numFmt w:val="lowerRoman"/>
      <w:lvlText w:val="%6."/>
      <w:lvlJc w:val="right"/>
      <w:pPr>
        <w:ind w:left="2992" w:hanging="480"/>
      </w:pPr>
    </w:lvl>
    <w:lvl w:ilvl="6" w:tplc="0409000F" w:tentative="1">
      <w:start w:val="1"/>
      <w:numFmt w:val="decimal"/>
      <w:lvlText w:val="%7."/>
      <w:lvlJc w:val="left"/>
      <w:pPr>
        <w:ind w:left="3472" w:hanging="480"/>
      </w:pPr>
    </w:lvl>
    <w:lvl w:ilvl="7" w:tplc="04090019" w:tentative="1">
      <w:start w:val="1"/>
      <w:numFmt w:val="ideographTraditional"/>
      <w:lvlText w:val="%8、"/>
      <w:lvlJc w:val="left"/>
      <w:pPr>
        <w:ind w:left="3952" w:hanging="480"/>
      </w:pPr>
    </w:lvl>
    <w:lvl w:ilvl="8" w:tplc="0409001B" w:tentative="1">
      <w:start w:val="1"/>
      <w:numFmt w:val="lowerRoman"/>
      <w:lvlText w:val="%9."/>
      <w:lvlJc w:val="right"/>
      <w:pPr>
        <w:ind w:left="4432" w:hanging="480"/>
      </w:pPr>
    </w:lvl>
  </w:abstractNum>
  <w:abstractNum w:abstractNumId="1" w15:restartNumberingAfterBreak="0">
    <w:nsid w:val="19AD2C4A"/>
    <w:multiLevelType w:val="hybridMultilevel"/>
    <w:tmpl w:val="B05C325A"/>
    <w:lvl w:ilvl="0" w:tplc="A196773C">
      <w:start w:val="1"/>
      <w:numFmt w:val="taiwaneseCountingThousand"/>
      <w:lvlText w:val="（%1）"/>
      <w:lvlJc w:val="left"/>
      <w:pPr>
        <w:ind w:left="967" w:hanging="855"/>
      </w:pPr>
      <w:rPr>
        <w:rFonts w:hint="default"/>
      </w:rPr>
    </w:lvl>
    <w:lvl w:ilvl="1" w:tplc="04090019" w:tentative="1">
      <w:start w:val="1"/>
      <w:numFmt w:val="ideographTraditional"/>
      <w:lvlText w:val="%2、"/>
      <w:lvlJc w:val="left"/>
      <w:pPr>
        <w:ind w:left="1072" w:hanging="480"/>
      </w:pPr>
    </w:lvl>
    <w:lvl w:ilvl="2" w:tplc="0409001B" w:tentative="1">
      <w:start w:val="1"/>
      <w:numFmt w:val="lowerRoman"/>
      <w:lvlText w:val="%3."/>
      <w:lvlJc w:val="right"/>
      <w:pPr>
        <w:ind w:left="1552" w:hanging="480"/>
      </w:pPr>
    </w:lvl>
    <w:lvl w:ilvl="3" w:tplc="0409000F" w:tentative="1">
      <w:start w:val="1"/>
      <w:numFmt w:val="decimal"/>
      <w:lvlText w:val="%4."/>
      <w:lvlJc w:val="left"/>
      <w:pPr>
        <w:ind w:left="2032" w:hanging="480"/>
      </w:pPr>
    </w:lvl>
    <w:lvl w:ilvl="4" w:tplc="04090019" w:tentative="1">
      <w:start w:val="1"/>
      <w:numFmt w:val="ideographTraditional"/>
      <w:lvlText w:val="%5、"/>
      <w:lvlJc w:val="left"/>
      <w:pPr>
        <w:ind w:left="2512" w:hanging="480"/>
      </w:pPr>
    </w:lvl>
    <w:lvl w:ilvl="5" w:tplc="0409001B" w:tentative="1">
      <w:start w:val="1"/>
      <w:numFmt w:val="lowerRoman"/>
      <w:lvlText w:val="%6."/>
      <w:lvlJc w:val="right"/>
      <w:pPr>
        <w:ind w:left="2992" w:hanging="480"/>
      </w:pPr>
    </w:lvl>
    <w:lvl w:ilvl="6" w:tplc="0409000F" w:tentative="1">
      <w:start w:val="1"/>
      <w:numFmt w:val="decimal"/>
      <w:lvlText w:val="%7."/>
      <w:lvlJc w:val="left"/>
      <w:pPr>
        <w:ind w:left="3472" w:hanging="480"/>
      </w:pPr>
    </w:lvl>
    <w:lvl w:ilvl="7" w:tplc="04090019" w:tentative="1">
      <w:start w:val="1"/>
      <w:numFmt w:val="ideographTraditional"/>
      <w:lvlText w:val="%8、"/>
      <w:lvlJc w:val="left"/>
      <w:pPr>
        <w:ind w:left="3952" w:hanging="480"/>
      </w:pPr>
    </w:lvl>
    <w:lvl w:ilvl="8" w:tplc="0409001B" w:tentative="1">
      <w:start w:val="1"/>
      <w:numFmt w:val="lowerRoman"/>
      <w:lvlText w:val="%9."/>
      <w:lvlJc w:val="right"/>
      <w:pPr>
        <w:ind w:left="4432" w:hanging="480"/>
      </w:pPr>
    </w:lvl>
  </w:abstractNum>
  <w:abstractNum w:abstractNumId="2" w15:restartNumberingAfterBreak="0">
    <w:nsid w:val="1C4D65BA"/>
    <w:multiLevelType w:val="multilevel"/>
    <w:tmpl w:val="C90A20EE"/>
    <w:lvl w:ilvl="0">
      <w:start w:val="1"/>
      <w:numFmt w:val="decimal"/>
      <w:lvlText w:val="%1."/>
      <w:lvlJc w:val="left"/>
      <w:pPr>
        <w:ind w:left="1092" w:hanging="281"/>
      </w:pPr>
      <w:rPr>
        <w:rFonts w:ascii="標楷體" w:eastAsia="標楷體" w:hAnsi="標楷體" w:cs="Noto Sans Mono CJK JP Bold"/>
        <w:spacing w:val="-2"/>
        <w:w w:val="100"/>
        <w:sz w:val="26"/>
        <w:szCs w:val="26"/>
        <w:lang w:val="en-US" w:eastAsia="zh-TW" w:bidi="ar-SA"/>
      </w:rPr>
    </w:lvl>
    <w:lvl w:ilvl="1">
      <w:numFmt w:val="bullet"/>
      <w:lvlText w:val="•"/>
      <w:lvlJc w:val="left"/>
      <w:pPr>
        <w:ind w:left="1986" w:hanging="281"/>
      </w:pPr>
      <w:rPr>
        <w:lang w:val="en-US" w:eastAsia="zh-TW" w:bidi="ar-SA"/>
      </w:rPr>
    </w:lvl>
    <w:lvl w:ilvl="2">
      <w:numFmt w:val="bullet"/>
      <w:lvlText w:val="•"/>
      <w:lvlJc w:val="left"/>
      <w:pPr>
        <w:ind w:left="2873" w:hanging="281"/>
      </w:pPr>
      <w:rPr>
        <w:lang w:val="en-US" w:eastAsia="zh-TW" w:bidi="ar-SA"/>
      </w:rPr>
    </w:lvl>
    <w:lvl w:ilvl="3">
      <w:numFmt w:val="bullet"/>
      <w:lvlText w:val="•"/>
      <w:lvlJc w:val="left"/>
      <w:pPr>
        <w:ind w:left="3759" w:hanging="281"/>
      </w:pPr>
      <w:rPr>
        <w:lang w:val="en-US" w:eastAsia="zh-TW" w:bidi="ar-SA"/>
      </w:rPr>
    </w:lvl>
    <w:lvl w:ilvl="4">
      <w:numFmt w:val="bullet"/>
      <w:lvlText w:val="•"/>
      <w:lvlJc w:val="left"/>
      <w:pPr>
        <w:ind w:left="4646" w:hanging="281"/>
      </w:pPr>
      <w:rPr>
        <w:lang w:val="en-US" w:eastAsia="zh-TW" w:bidi="ar-SA"/>
      </w:rPr>
    </w:lvl>
    <w:lvl w:ilvl="5">
      <w:numFmt w:val="bullet"/>
      <w:lvlText w:val="•"/>
      <w:lvlJc w:val="left"/>
      <w:pPr>
        <w:ind w:left="5533" w:hanging="281"/>
      </w:pPr>
      <w:rPr>
        <w:lang w:val="en-US" w:eastAsia="zh-TW" w:bidi="ar-SA"/>
      </w:rPr>
    </w:lvl>
    <w:lvl w:ilvl="6">
      <w:numFmt w:val="bullet"/>
      <w:lvlText w:val="•"/>
      <w:lvlJc w:val="left"/>
      <w:pPr>
        <w:ind w:left="6419" w:hanging="281"/>
      </w:pPr>
      <w:rPr>
        <w:lang w:val="en-US" w:eastAsia="zh-TW" w:bidi="ar-SA"/>
      </w:rPr>
    </w:lvl>
    <w:lvl w:ilvl="7">
      <w:numFmt w:val="bullet"/>
      <w:lvlText w:val="•"/>
      <w:lvlJc w:val="left"/>
      <w:pPr>
        <w:ind w:left="7306" w:hanging="281"/>
      </w:pPr>
      <w:rPr>
        <w:lang w:val="en-US" w:eastAsia="zh-TW" w:bidi="ar-SA"/>
      </w:rPr>
    </w:lvl>
    <w:lvl w:ilvl="8">
      <w:numFmt w:val="bullet"/>
      <w:lvlText w:val="•"/>
      <w:lvlJc w:val="left"/>
      <w:pPr>
        <w:ind w:left="8193" w:hanging="281"/>
      </w:pPr>
      <w:rPr>
        <w:lang w:val="en-US" w:eastAsia="zh-TW" w:bidi="ar-SA"/>
      </w:rPr>
    </w:lvl>
  </w:abstractNum>
  <w:abstractNum w:abstractNumId="3" w15:restartNumberingAfterBreak="0">
    <w:nsid w:val="224859E9"/>
    <w:multiLevelType w:val="hybridMultilevel"/>
    <w:tmpl w:val="E5EE6618"/>
    <w:lvl w:ilvl="0" w:tplc="07FA698E">
      <w:start w:val="1"/>
      <w:numFmt w:val="taiwaneseCountingThousand"/>
      <w:lvlText w:val="（%1）"/>
      <w:lvlJc w:val="left"/>
      <w:pPr>
        <w:ind w:left="967" w:hanging="855"/>
      </w:pPr>
      <w:rPr>
        <w:rFonts w:ascii="標楷體" w:eastAsia="標楷體" w:hAnsi="標楷體" w:hint="default"/>
      </w:rPr>
    </w:lvl>
    <w:lvl w:ilvl="1" w:tplc="04090019" w:tentative="1">
      <w:start w:val="1"/>
      <w:numFmt w:val="ideographTraditional"/>
      <w:lvlText w:val="%2、"/>
      <w:lvlJc w:val="left"/>
      <w:pPr>
        <w:ind w:left="1072" w:hanging="480"/>
      </w:pPr>
    </w:lvl>
    <w:lvl w:ilvl="2" w:tplc="0409001B" w:tentative="1">
      <w:start w:val="1"/>
      <w:numFmt w:val="lowerRoman"/>
      <w:lvlText w:val="%3."/>
      <w:lvlJc w:val="right"/>
      <w:pPr>
        <w:ind w:left="1552" w:hanging="480"/>
      </w:pPr>
    </w:lvl>
    <w:lvl w:ilvl="3" w:tplc="0409000F" w:tentative="1">
      <w:start w:val="1"/>
      <w:numFmt w:val="decimal"/>
      <w:lvlText w:val="%4."/>
      <w:lvlJc w:val="left"/>
      <w:pPr>
        <w:ind w:left="2032" w:hanging="480"/>
      </w:pPr>
    </w:lvl>
    <w:lvl w:ilvl="4" w:tplc="04090019" w:tentative="1">
      <w:start w:val="1"/>
      <w:numFmt w:val="ideographTraditional"/>
      <w:lvlText w:val="%5、"/>
      <w:lvlJc w:val="left"/>
      <w:pPr>
        <w:ind w:left="2512" w:hanging="480"/>
      </w:pPr>
    </w:lvl>
    <w:lvl w:ilvl="5" w:tplc="0409001B" w:tentative="1">
      <w:start w:val="1"/>
      <w:numFmt w:val="lowerRoman"/>
      <w:lvlText w:val="%6."/>
      <w:lvlJc w:val="right"/>
      <w:pPr>
        <w:ind w:left="2992" w:hanging="480"/>
      </w:pPr>
    </w:lvl>
    <w:lvl w:ilvl="6" w:tplc="0409000F" w:tentative="1">
      <w:start w:val="1"/>
      <w:numFmt w:val="decimal"/>
      <w:lvlText w:val="%7."/>
      <w:lvlJc w:val="left"/>
      <w:pPr>
        <w:ind w:left="3472" w:hanging="480"/>
      </w:pPr>
    </w:lvl>
    <w:lvl w:ilvl="7" w:tplc="04090019" w:tentative="1">
      <w:start w:val="1"/>
      <w:numFmt w:val="ideographTraditional"/>
      <w:lvlText w:val="%8、"/>
      <w:lvlJc w:val="left"/>
      <w:pPr>
        <w:ind w:left="3952" w:hanging="480"/>
      </w:pPr>
    </w:lvl>
    <w:lvl w:ilvl="8" w:tplc="0409001B" w:tentative="1">
      <w:start w:val="1"/>
      <w:numFmt w:val="lowerRoman"/>
      <w:lvlText w:val="%9."/>
      <w:lvlJc w:val="right"/>
      <w:pPr>
        <w:ind w:left="4432" w:hanging="480"/>
      </w:pPr>
    </w:lvl>
  </w:abstractNum>
  <w:abstractNum w:abstractNumId="4" w15:restartNumberingAfterBreak="0">
    <w:nsid w:val="3BD50F9E"/>
    <w:multiLevelType w:val="hybridMultilevel"/>
    <w:tmpl w:val="8CE0EA1C"/>
    <w:lvl w:ilvl="0" w:tplc="0409000F">
      <w:start w:val="1"/>
      <w:numFmt w:val="decimal"/>
      <w:lvlText w:val="%1."/>
      <w:lvlJc w:val="left"/>
      <w:pPr>
        <w:ind w:left="967" w:hanging="855"/>
      </w:pPr>
      <w:rPr>
        <w:rFonts w:hint="default"/>
      </w:rPr>
    </w:lvl>
    <w:lvl w:ilvl="1" w:tplc="04090019" w:tentative="1">
      <w:start w:val="1"/>
      <w:numFmt w:val="ideographTraditional"/>
      <w:lvlText w:val="%2、"/>
      <w:lvlJc w:val="left"/>
      <w:pPr>
        <w:ind w:left="1072" w:hanging="480"/>
      </w:pPr>
    </w:lvl>
    <w:lvl w:ilvl="2" w:tplc="0409001B" w:tentative="1">
      <w:start w:val="1"/>
      <w:numFmt w:val="lowerRoman"/>
      <w:lvlText w:val="%3."/>
      <w:lvlJc w:val="right"/>
      <w:pPr>
        <w:ind w:left="1552" w:hanging="480"/>
      </w:pPr>
    </w:lvl>
    <w:lvl w:ilvl="3" w:tplc="0409000F" w:tentative="1">
      <w:start w:val="1"/>
      <w:numFmt w:val="decimal"/>
      <w:lvlText w:val="%4."/>
      <w:lvlJc w:val="left"/>
      <w:pPr>
        <w:ind w:left="2032" w:hanging="480"/>
      </w:pPr>
    </w:lvl>
    <w:lvl w:ilvl="4" w:tplc="04090019" w:tentative="1">
      <w:start w:val="1"/>
      <w:numFmt w:val="ideographTraditional"/>
      <w:lvlText w:val="%5、"/>
      <w:lvlJc w:val="left"/>
      <w:pPr>
        <w:ind w:left="2512" w:hanging="480"/>
      </w:pPr>
    </w:lvl>
    <w:lvl w:ilvl="5" w:tplc="0409001B" w:tentative="1">
      <w:start w:val="1"/>
      <w:numFmt w:val="lowerRoman"/>
      <w:lvlText w:val="%6."/>
      <w:lvlJc w:val="right"/>
      <w:pPr>
        <w:ind w:left="2992" w:hanging="480"/>
      </w:pPr>
    </w:lvl>
    <w:lvl w:ilvl="6" w:tplc="0409000F" w:tentative="1">
      <w:start w:val="1"/>
      <w:numFmt w:val="decimal"/>
      <w:lvlText w:val="%7."/>
      <w:lvlJc w:val="left"/>
      <w:pPr>
        <w:ind w:left="3472" w:hanging="480"/>
      </w:pPr>
    </w:lvl>
    <w:lvl w:ilvl="7" w:tplc="04090019" w:tentative="1">
      <w:start w:val="1"/>
      <w:numFmt w:val="ideographTraditional"/>
      <w:lvlText w:val="%8、"/>
      <w:lvlJc w:val="left"/>
      <w:pPr>
        <w:ind w:left="3952" w:hanging="480"/>
      </w:pPr>
    </w:lvl>
    <w:lvl w:ilvl="8" w:tplc="0409001B" w:tentative="1">
      <w:start w:val="1"/>
      <w:numFmt w:val="lowerRoman"/>
      <w:lvlText w:val="%9."/>
      <w:lvlJc w:val="right"/>
      <w:pPr>
        <w:ind w:left="4432" w:hanging="480"/>
      </w:pPr>
    </w:lvl>
  </w:abstractNum>
  <w:abstractNum w:abstractNumId="5" w15:restartNumberingAfterBreak="0">
    <w:nsid w:val="404C773D"/>
    <w:multiLevelType w:val="hybridMultilevel"/>
    <w:tmpl w:val="7EB8C558"/>
    <w:lvl w:ilvl="0" w:tplc="7506E8A4">
      <w:start w:val="1"/>
      <w:numFmt w:val="taiwaneseCountingThousand"/>
      <w:lvlText w:val="（%1）"/>
      <w:lvlJc w:val="left"/>
      <w:pPr>
        <w:ind w:left="967" w:hanging="855"/>
      </w:pPr>
      <w:rPr>
        <w:rFonts w:hint="default"/>
      </w:rPr>
    </w:lvl>
    <w:lvl w:ilvl="1" w:tplc="04090019" w:tentative="1">
      <w:start w:val="1"/>
      <w:numFmt w:val="ideographTraditional"/>
      <w:lvlText w:val="%2、"/>
      <w:lvlJc w:val="left"/>
      <w:pPr>
        <w:ind w:left="1072" w:hanging="480"/>
      </w:pPr>
    </w:lvl>
    <w:lvl w:ilvl="2" w:tplc="0409001B" w:tentative="1">
      <w:start w:val="1"/>
      <w:numFmt w:val="lowerRoman"/>
      <w:lvlText w:val="%3."/>
      <w:lvlJc w:val="right"/>
      <w:pPr>
        <w:ind w:left="1552" w:hanging="480"/>
      </w:pPr>
    </w:lvl>
    <w:lvl w:ilvl="3" w:tplc="0409000F" w:tentative="1">
      <w:start w:val="1"/>
      <w:numFmt w:val="decimal"/>
      <w:lvlText w:val="%4."/>
      <w:lvlJc w:val="left"/>
      <w:pPr>
        <w:ind w:left="2032" w:hanging="480"/>
      </w:pPr>
    </w:lvl>
    <w:lvl w:ilvl="4" w:tplc="04090019" w:tentative="1">
      <w:start w:val="1"/>
      <w:numFmt w:val="ideographTraditional"/>
      <w:lvlText w:val="%5、"/>
      <w:lvlJc w:val="left"/>
      <w:pPr>
        <w:ind w:left="2512" w:hanging="480"/>
      </w:pPr>
    </w:lvl>
    <w:lvl w:ilvl="5" w:tplc="0409001B" w:tentative="1">
      <w:start w:val="1"/>
      <w:numFmt w:val="lowerRoman"/>
      <w:lvlText w:val="%6."/>
      <w:lvlJc w:val="right"/>
      <w:pPr>
        <w:ind w:left="2992" w:hanging="480"/>
      </w:pPr>
    </w:lvl>
    <w:lvl w:ilvl="6" w:tplc="0409000F" w:tentative="1">
      <w:start w:val="1"/>
      <w:numFmt w:val="decimal"/>
      <w:lvlText w:val="%7."/>
      <w:lvlJc w:val="left"/>
      <w:pPr>
        <w:ind w:left="3472" w:hanging="480"/>
      </w:pPr>
    </w:lvl>
    <w:lvl w:ilvl="7" w:tplc="04090019" w:tentative="1">
      <w:start w:val="1"/>
      <w:numFmt w:val="ideographTraditional"/>
      <w:lvlText w:val="%8、"/>
      <w:lvlJc w:val="left"/>
      <w:pPr>
        <w:ind w:left="3952" w:hanging="480"/>
      </w:pPr>
    </w:lvl>
    <w:lvl w:ilvl="8" w:tplc="0409001B" w:tentative="1">
      <w:start w:val="1"/>
      <w:numFmt w:val="lowerRoman"/>
      <w:lvlText w:val="%9."/>
      <w:lvlJc w:val="right"/>
      <w:pPr>
        <w:ind w:left="4432" w:hanging="480"/>
      </w:pPr>
    </w:lvl>
  </w:abstractNum>
  <w:abstractNum w:abstractNumId="6" w15:restartNumberingAfterBreak="0">
    <w:nsid w:val="5C404B9E"/>
    <w:multiLevelType w:val="hybridMultilevel"/>
    <w:tmpl w:val="0D0493D0"/>
    <w:lvl w:ilvl="0" w:tplc="42AE7A08">
      <w:start w:val="1"/>
      <w:numFmt w:val="taiwaneseCountingThousand"/>
      <w:lvlText w:val="（%1）"/>
      <w:lvlJc w:val="left"/>
      <w:pPr>
        <w:ind w:left="967" w:hanging="855"/>
      </w:pPr>
      <w:rPr>
        <w:rFonts w:hint="default"/>
      </w:rPr>
    </w:lvl>
    <w:lvl w:ilvl="1" w:tplc="04090019" w:tentative="1">
      <w:start w:val="1"/>
      <w:numFmt w:val="ideographTraditional"/>
      <w:lvlText w:val="%2、"/>
      <w:lvlJc w:val="left"/>
      <w:pPr>
        <w:ind w:left="1072" w:hanging="480"/>
      </w:pPr>
    </w:lvl>
    <w:lvl w:ilvl="2" w:tplc="0409001B" w:tentative="1">
      <w:start w:val="1"/>
      <w:numFmt w:val="lowerRoman"/>
      <w:lvlText w:val="%3."/>
      <w:lvlJc w:val="right"/>
      <w:pPr>
        <w:ind w:left="1552" w:hanging="480"/>
      </w:pPr>
    </w:lvl>
    <w:lvl w:ilvl="3" w:tplc="0409000F" w:tentative="1">
      <w:start w:val="1"/>
      <w:numFmt w:val="decimal"/>
      <w:lvlText w:val="%4."/>
      <w:lvlJc w:val="left"/>
      <w:pPr>
        <w:ind w:left="2032" w:hanging="480"/>
      </w:pPr>
    </w:lvl>
    <w:lvl w:ilvl="4" w:tplc="04090019" w:tentative="1">
      <w:start w:val="1"/>
      <w:numFmt w:val="ideographTraditional"/>
      <w:lvlText w:val="%5、"/>
      <w:lvlJc w:val="left"/>
      <w:pPr>
        <w:ind w:left="2512" w:hanging="480"/>
      </w:pPr>
    </w:lvl>
    <w:lvl w:ilvl="5" w:tplc="0409001B" w:tentative="1">
      <w:start w:val="1"/>
      <w:numFmt w:val="lowerRoman"/>
      <w:lvlText w:val="%6."/>
      <w:lvlJc w:val="right"/>
      <w:pPr>
        <w:ind w:left="2992" w:hanging="480"/>
      </w:pPr>
    </w:lvl>
    <w:lvl w:ilvl="6" w:tplc="0409000F" w:tentative="1">
      <w:start w:val="1"/>
      <w:numFmt w:val="decimal"/>
      <w:lvlText w:val="%7."/>
      <w:lvlJc w:val="left"/>
      <w:pPr>
        <w:ind w:left="3472" w:hanging="480"/>
      </w:pPr>
    </w:lvl>
    <w:lvl w:ilvl="7" w:tplc="04090019" w:tentative="1">
      <w:start w:val="1"/>
      <w:numFmt w:val="ideographTraditional"/>
      <w:lvlText w:val="%8、"/>
      <w:lvlJc w:val="left"/>
      <w:pPr>
        <w:ind w:left="3952" w:hanging="480"/>
      </w:pPr>
    </w:lvl>
    <w:lvl w:ilvl="8" w:tplc="0409001B" w:tentative="1">
      <w:start w:val="1"/>
      <w:numFmt w:val="lowerRoman"/>
      <w:lvlText w:val="%9."/>
      <w:lvlJc w:val="right"/>
      <w:pPr>
        <w:ind w:left="4432" w:hanging="480"/>
      </w:pPr>
    </w:lvl>
  </w:abstractNum>
  <w:abstractNum w:abstractNumId="7" w15:restartNumberingAfterBreak="0">
    <w:nsid w:val="68344D81"/>
    <w:multiLevelType w:val="multilevel"/>
    <w:tmpl w:val="AF9477C4"/>
    <w:lvl w:ilvl="0">
      <w:start w:val="1"/>
      <w:numFmt w:val="decimal"/>
      <w:lvlText w:val="%1."/>
      <w:lvlJc w:val="left"/>
      <w:pPr>
        <w:ind w:left="1092" w:hanging="281"/>
      </w:pPr>
      <w:rPr>
        <w:rFonts w:ascii="標楷體" w:eastAsia="標楷體" w:hAnsi="標楷體" w:cs="Noto Sans Mono CJK JP Bold"/>
        <w:spacing w:val="-2"/>
        <w:w w:val="100"/>
        <w:sz w:val="26"/>
        <w:szCs w:val="26"/>
        <w:lang w:val="en-US" w:eastAsia="zh-TW" w:bidi="ar-SA"/>
      </w:rPr>
    </w:lvl>
    <w:lvl w:ilvl="1">
      <w:numFmt w:val="bullet"/>
      <w:lvlText w:val="•"/>
      <w:lvlJc w:val="left"/>
      <w:pPr>
        <w:ind w:left="1986" w:hanging="281"/>
      </w:pPr>
      <w:rPr>
        <w:lang w:val="en-US" w:eastAsia="zh-TW" w:bidi="ar-SA"/>
      </w:rPr>
    </w:lvl>
    <w:lvl w:ilvl="2">
      <w:numFmt w:val="bullet"/>
      <w:lvlText w:val="•"/>
      <w:lvlJc w:val="left"/>
      <w:pPr>
        <w:ind w:left="2873" w:hanging="281"/>
      </w:pPr>
      <w:rPr>
        <w:lang w:val="en-US" w:eastAsia="zh-TW" w:bidi="ar-SA"/>
      </w:rPr>
    </w:lvl>
    <w:lvl w:ilvl="3">
      <w:numFmt w:val="bullet"/>
      <w:lvlText w:val="•"/>
      <w:lvlJc w:val="left"/>
      <w:pPr>
        <w:ind w:left="3759" w:hanging="281"/>
      </w:pPr>
      <w:rPr>
        <w:lang w:val="en-US" w:eastAsia="zh-TW" w:bidi="ar-SA"/>
      </w:rPr>
    </w:lvl>
    <w:lvl w:ilvl="4">
      <w:numFmt w:val="bullet"/>
      <w:lvlText w:val="•"/>
      <w:lvlJc w:val="left"/>
      <w:pPr>
        <w:ind w:left="4646" w:hanging="281"/>
      </w:pPr>
      <w:rPr>
        <w:lang w:val="en-US" w:eastAsia="zh-TW" w:bidi="ar-SA"/>
      </w:rPr>
    </w:lvl>
    <w:lvl w:ilvl="5">
      <w:numFmt w:val="bullet"/>
      <w:lvlText w:val="•"/>
      <w:lvlJc w:val="left"/>
      <w:pPr>
        <w:ind w:left="5533" w:hanging="281"/>
      </w:pPr>
      <w:rPr>
        <w:lang w:val="en-US" w:eastAsia="zh-TW" w:bidi="ar-SA"/>
      </w:rPr>
    </w:lvl>
    <w:lvl w:ilvl="6">
      <w:numFmt w:val="bullet"/>
      <w:lvlText w:val="•"/>
      <w:lvlJc w:val="left"/>
      <w:pPr>
        <w:ind w:left="6419" w:hanging="281"/>
      </w:pPr>
      <w:rPr>
        <w:lang w:val="en-US" w:eastAsia="zh-TW" w:bidi="ar-SA"/>
      </w:rPr>
    </w:lvl>
    <w:lvl w:ilvl="7">
      <w:numFmt w:val="bullet"/>
      <w:lvlText w:val="•"/>
      <w:lvlJc w:val="left"/>
      <w:pPr>
        <w:ind w:left="7306" w:hanging="281"/>
      </w:pPr>
      <w:rPr>
        <w:lang w:val="en-US" w:eastAsia="zh-TW" w:bidi="ar-SA"/>
      </w:rPr>
    </w:lvl>
    <w:lvl w:ilvl="8">
      <w:numFmt w:val="bullet"/>
      <w:lvlText w:val="•"/>
      <w:lvlJc w:val="left"/>
      <w:pPr>
        <w:ind w:left="8193" w:hanging="281"/>
      </w:pPr>
      <w:rPr>
        <w:lang w:val="en-US" w:eastAsia="zh-TW" w:bidi="ar-SA"/>
      </w:rPr>
    </w:lvl>
  </w:abstractNum>
  <w:abstractNum w:abstractNumId="8" w15:restartNumberingAfterBreak="0">
    <w:nsid w:val="6FE20800"/>
    <w:multiLevelType w:val="hybridMultilevel"/>
    <w:tmpl w:val="CD361E7A"/>
    <w:lvl w:ilvl="0" w:tplc="04090015">
      <w:start w:val="1"/>
      <w:numFmt w:val="taiwaneseCountingThousand"/>
      <w:lvlText w:val="%1、"/>
      <w:lvlJc w:val="left"/>
      <w:pPr>
        <w:ind w:left="592" w:hanging="480"/>
      </w:pPr>
    </w:lvl>
    <w:lvl w:ilvl="1" w:tplc="04090019" w:tentative="1">
      <w:start w:val="1"/>
      <w:numFmt w:val="ideographTraditional"/>
      <w:lvlText w:val="%2、"/>
      <w:lvlJc w:val="left"/>
      <w:pPr>
        <w:ind w:left="1072" w:hanging="480"/>
      </w:pPr>
    </w:lvl>
    <w:lvl w:ilvl="2" w:tplc="0409001B" w:tentative="1">
      <w:start w:val="1"/>
      <w:numFmt w:val="lowerRoman"/>
      <w:lvlText w:val="%3."/>
      <w:lvlJc w:val="right"/>
      <w:pPr>
        <w:ind w:left="1552" w:hanging="480"/>
      </w:pPr>
    </w:lvl>
    <w:lvl w:ilvl="3" w:tplc="0409000F" w:tentative="1">
      <w:start w:val="1"/>
      <w:numFmt w:val="decimal"/>
      <w:lvlText w:val="%4."/>
      <w:lvlJc w:val="left"/>
      <w:pPr>
        <w:ind w:left="2032" w:hanging="480"/>
      </w:pPr>
    </w:lvl>
    <w:lvl w:ilvl="4" w:tplc="04090019" w:tentative="1">
      <w:start w:val="1"/>
      <w:numFmt w:val="ideographTraditional"/>
      <w:lvlText w:val="%5、"/>
      <w:lvlJc w:val="left"/>
      <w:pPr>
        <w:ind w:left="2512" w:hanging="480"/>
      </w:pPr>
    </w:lvl>
    <w:lvl w:ilvl="5" w:tplc="0409001B" w:tentative="1">
      <w:start w:val="1"/>
      <w:numFmt w:val="lowerRoman"/>
      <w:lvlText w:val="%6."/>
      <w:lvlJc w:val="right"/>
      <w:pPr>
        <w:ind w:left="2992" w:hanging="480"/>
      </w:pPr>
    </w:lvl>
    <w:lvl w:ilvl="6" w:tplc="0409000F" w:tentative="1">
      <w:start w:val="1"/>
      <w:numFmt w:val="decimal"/>
      <w:lvlText w:val="%7."/>
      <w:lvlJc w:val="left"/>
      <w:pPr>
        <w:ind w:left="3472" w:hanging="480"/>
      </w:pPr>
    </w:lvl>
    <w:lvl w:ilvl="7" w:tplc="04090019" w:tentative="1">
      <w:start w:val="1"/>
      <w:numFmt w:val="ideographTraditional"/>
      <w:lvlText w:val="%8、"/>
      <w:lvlJc w:val="left"/>
      <w:pPr>
        <w:ind w:left="3952" w:hanging="480"/>
      </w:pPr>
    </w:lvl>
    <w:lvl w:ilvl="8" w:tplc="0409001B" w:tentative="1">
      <w:start w:val="1"/>
      <w:numFmt w:val="lowerRoman"/>
      <w:lvlText w:val="%9."/>
      <w:lvlJc w:val="right"/>
      <w:pPr>
        <w:ind w:left="4432" w:hanging="480"/>
      </w:pPr>
    </w:lvl>
  </w:abstractNum>
  <w:abstractNum w:abstractNumId="9" w15:restartNumberingAfterBreak="0">
    <w:nsid w:val="75981080"/>
    <w:multiLevelType w:val="multilevel"/>
    <w:tmpl w:val="31DC1FB0"/>
    <w:lvl w:ilvl="0">
      <w:start w:val="1"/>
      <w:numFmt w:val="decimal"/>
      <w:lvlText w:val="%1."/>
      <w:lvlJc w:val="left"/>
      <w:pPr>
        <w:ind w:left="1092" w:hanging="281"/>
      </w:pPr>
      <w:rPr>
        <w:rFonts w:ascii="標楷體" w:eastAsia="標楷體" w:hAnsi="標楷體" w:cs="Noto Sans Mono CJK JP Bold"/>
        <w:spacing w:val="-2"/>
        <w:w w:val="100"/>
        <w:sz w:val="26"/>
        <w:szCs w:val="26"/>
        <w:lang w:val="en-US" w:eastAsia="zh-TW" w:bidi="ar-SA"/>
      </w:rPr>
    </w:lvl>
    <w:lvl w:ilvl="1">
      <w:numFmt w:val="bullet"/>
      <w:lvlText w:val="•"/>
      <w:lvlJc w:val="left"/>
      <w:pPr>
        <w:ind w:left="1986" w:hanging="281"/>
      </w:pPr>
      <w:rPr>
        <w:lang w:val="en-US" w:eastAsia="zh-TW" w:bidi="ar-SA"/>
      </w:rPr>
    </w:lvl>
    <w:lvl w:ilvl="2">
      <w:numFmt w:val="bullet"/>
      <w:lvlText w:val="•"/>
      <w:lvlJc w:val="left"/>
      <w:pPr>
        <w:ind w:left="2873" w:hanging="281"/>
      </w:pPr>
      <w:rPr>
        <w:lang w:val="en-US" w:eastAsia="zh-TW" w:bidi="ar-SA"/>
      </w:rPr>
    </w:lvl>
    <w:lvl w:ilvl="3">
      <w:numFmt w:val="bullet"/>
      <w:lvlText w:val="•"/>
      <w:lvlJc w:val="left"/>
      <w:pPr>
        <w:ind w:left="3759" w:hanging="281"/>
      </w:pPr>
      <w:rPr>
        <w:lang w:val="en-US" w:eastAsia="zh-TW" w:bidi="ar-SA"/>
      </w:rPr>
    </w:lvl>
    <w:lvl w:ilvl="4">
      <w:numFmt w:val="bullet"/>
      <w:lvlText w:val="•"/>
      <w:lvlJc w:val="left"/>
      <w:pPr>
        <w:ind w:left="4646" w:hanging="281"/>
      </w:pPr>
      <w:rPr>
        <w:lang w:val="en-US" w:eastAsia="zh-TW" w:bidi="ar-SA"/>
      </w:rPr>
    </w:lvl>
    <w:lvl w:ilvl="5">
      <w:numFmt w:val="bullet"/>
      <w:lvlText w:val="•"/>
      <w:lvlJc w:val="left"/>
      <w:pPr>
        <w:ind w:left="5533" w:hanging="281"/>
      </w:pPr>
      <w:rPr>
        <w:lang w:val="en-US" w:eastAsia="zh-TW" w:bidi="ar-SA"/>
      </w:rPr>
    </w:lvl>
    <w:lvl w:ilvl="6">
      <w:numFmt w:val="bullet"/>
      <w:lvlText w:val="•"/>
      <w:lvlJc w:val="left"/>
      <w:pPr>
        <w:ind w:left="6419" w:hanging="281"/>
      </w:pPr>
      <w:rPr>
        <w:lang w:val="en-US" w:eastAsia="zh-TW" w:bidi="ar-SA"/>
      </w:rPr>
    </w:lvl>
    <w:lvl w:ilvl="7">
      <w:numFmt w:val="bullet"/>
      <w:lvlText w:val="•"/>
      <w:lvlJc w:val="left"/>
      <w:pPr>
        <w:ind w:left="7306" w:hanging="281"/>
      </w:pPr>
      <w:rPr>
        <w:lang w:val="en-US" w:eastAsia="zh-TW" w:bidi="ar-SA"/>
      </w:rPr>
    </w:lvl>
    <w:lvl w:ilvl="8">
      <w:numFmt w:val="bullet"/>
      <w:lvlText w:val="•"/>
      <w:lvlJc w:val="left"/>
      <w:pPr>
        <w:ind w:left="8193" w:hanging="281"/>
      </w:pPr>
      <w:rPr>
        <w:lang w:val="en-US" w:eastAsia="zh-TW" w:bidi="ar-SA"/>
      </w:rPr>
    </w:lvl>
  </w:abstractNum>
  <w:abstractNum w:abstractNumId="10" w15:restartNumberingAfterBreak="0">
    <w:nsid w:val="7C8A0DB1"/>
    <w:multiLevelType w:val="multilevel"/>
    <w:tmpl w:val="BE8ED1C6"/>
    <w:lvl w:ilvl="0">
      <w:start w:val="1"/>
      <w:numFmt w:val="decimal"/>
      <w:lvlText w:val="%1."/>
      <w:lvlJc w:val="left"/>
      <w:pPr>
        <w:ind w:left="1092" w:hanging="281"/>
      </w:pPr>
      <w:rPr>
        <w:rFonts w:ascii="Noto Sans Mono CJK JP Bold" w:eastAsia="Noto Sans Mono CJK JP Bold" w:hAnsi="Noto Sans Mono CJK JP Bold" w:cs="Noto Sans Mono CJK JP Bold"/>
        <w:spacing w:val="-2"/>
        <w:w w:val="100"/>
        <w:sz w:val="26"/>
        <w:szCs w:val="26"/>
        <w:lang w:val="en-US" w:eastAsia="zh-TW" w:bidi="ar-SA"/>
      </w:rPr>
    </w:lvl>
    <w:lvl w:ilvl="1">
      <w:numFmt w:val="bullet"/>
      <w:lvlText w:val="•"/>
      <w:lvlJc w:val="left"/>
      <w:pPr>
        <w:ind w:left="1986" w:hanging="281"/>
      </w:pPr>
      <w:rPr>
        <w:lang w:val="en-US" w:eastAsia="zh-TW" w:bidi="ar-SA"/>
      </w:rPr>
    </w:lvl>
    <w:lvl w:ilvl="2">
      <w:numFmt w:val="bullet"/>
      <w:lvlText w:val="•"/>
      <w:lvlJc w:val="left"/>
      <w:pPr>
        <w:ind w:left="2873" w:hanging="281"/>
      </w:pPr>
      <w:rPr>
        <w:lang w:val="en-US" w:eastAsia="zh-TW" w:bidi="ar-SA"/>
      </w:rPr>
    </w:lvl>
    <w:lvl w:ilvl="3">
      <w:numFmt w:val="bullet"/>
      <w:lvlText w:val="•"/>
      <w:lvlJc w:val="left"/>
      <w:pPr>
        <w:ind w:left="3759" w:hanging="281"/>
      </w:pPr>
      <w:rPr>
        <w:lang w:val="en-US" w:eastAsia="zh-TW" w:bidi="ar-SA"/>
      </w:rPr>
    </w:lvl>
    <w:lvl w:ilvl="4">
      <w:numFmt w:val="bullet"/>
      <w:lvlText w:val="•"/>
      <w:lvlJc w:val="left"/>
      <w:pPr>
        <w:ind w:left="4646" w:hanging="281"/>
      </w:pPr>
      <w:rPr>
        <w:lang w:val="en-US" w:eastAsia="zh-TW" w:bidi="ar-SA"/>
      </w:rPr>
    </w:lvl>
    <w:lvl w:ilvl="5">
      <w:numFmt w:val="bullet"/>
      <w:lvlText w:val="•"/>
      <w:lvlJc w:val="left"/>
      <w:pPr>
        <w:ind w:left="5533" w:hanging="281"/>
      </w:pPr>
      <w:rPr>
        <w:lang w:val="en-US" w:eastAsia="zh-TW" w:bidi="ar-SA"/>
      </w:rPr>
    </w:lvl>
    <w:lvl w:ilvl="6">
      <w:numFmt w:val="bullet"/>
      <w:lvlText w:val="•"/>
      <w:lvlJc w:val="left"/>
      <w:pPr>
        <w:ind w:left="6419" w:hanging="281"/>
      </w:pPr>
      <w:rPr>
        <w:lang w:val="en-US" w:eastAsia="zh-TW" w:bidi="ar-SA"/>
      </w:rPr>
    </w:lvl>
    <w:lvl w:ilvl="7">
      <w:numFmt w:val="bullet"/>
      <w:lvlText w:val="•"/>
      <w:lvlJc w:val="left"/>
      <w:pPr>
        <w:ind w:left="7306" w:hanging="281"/>
      </w:pPr>
      <w:rPr>
        <w:lang w:val="en-US" w:eastAsia="zh-TW" w:bidi="ar-SA"/>
      </w:rPr>
    </w:lvl>
    <w:lvl w:ilvl="8">
      <w:numFmt w:val="bullet"/>
      <w:lvlText w:val="•"/>
      <w:lvlJc w:val="left"/>
      <w:pPr>
        <w:ind w:left="8193" w:hanging="281"/>
      </w:pPr>
      <w:rPr>
        <w:lang w:val="en-US" w:eastAsia="zh-TW" w:bidi="ar-SA"/>
      </w:rPr>
    </w:lvl>
  </w:abstractNum>
  <w:num w:numId="1">
    <w:abstractNumId w:val="10"/>
  </w:num>
  <w:num w:numId="2">
    <w:abstractNumId w:val="2"/>
  </w:num>
  <w:num w:numId="3">
    <w:abstractNumId w:val="7"/>
  </w:num>
  <w:num w:numId="4">
    <w:abstractNumId w:val="9"/>
  </w:num>
  <w:num w:numId="5">
    <w:abstractNumId w:val="8"/>
  </w:num>
  <w:num w:numId="6">
    <w:abstractNumId w:val="0"/>
  </w:num>
  <w:num w:numId="7">
    <w:abstractNumId w:val="3"/>
  </w:num>
  <w:num w:numId="8">
    <w:abstractNumId w:val="6"/>
  </w:num>
  <w:num w:numId="9">
    <w:abstractNumId w:val="5"/>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autoHyphenation/>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FE9"/>
    <w:rsid w:val="00280DBC"/>
    <w:rsid w:val="002B0E56"/>
    <w:rsid w:val="002F51F6"/>
    <w:rsid w:val="003474F2"/>
    <w:rsid w:val="003F7875"/>
    <w:rsid w:val="004978FC"/>
    <w:rsid w:val="004A5601"/>
    <w:rsid w:val="004D7B72"/>
    <w:rsid w:val="004E3390"/>
    <w:rsid w:val="005B40D5"/>
    <w:rsid w:val="008C6BAD"/>
    <w:rsid w:val="00907CEA"/>
    <w:rsid w:val="00915FE9"/>
    <w:rsid w:val="00946804"/>
    <w:rsid w:val="00A808F0"/>
    <w:rsid w:val="00A87DD9"/>
    <w:rsid w:val="00B71BD1"/>
    <w:rsid w:val="00D50DB5"/>
    <w:rsid w:val="00E56587"/>
    <w:rsid w:val="00EA4619"/>
    <w:rsid w:val="00F332B9"/>
    <w:rsid w:val="00F654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9AAAB"/>
  <w15:docId w15:val="{9B713DE9-1A49-4DDA-8B45-6792E7EF0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sz w:val="22"/>
        <w:szCs w:val="22"/>
        <w:lang w:val="en-US" w:eastAsia="en-US" w:bidi="ar-SA"/>
      </w:rPr>
    </w:rPrDefault>
    <w:pPrDefault>
      <w:pPr>
        <w:widowControl w:val="0"/>
        <w:autoSpaceDE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rFonts w:ascii="Noto Sans Mono CJK JP Bold" w:eastAsia="Noto Sans Mono CJK JP Bold" w:hAnsi="Noto Sans Mono CJK JP Bold" w:cs="Noto Sans Mono CJK JP Bold"/>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left="112"/>
    </w:pPr>
    <w:rPr>
      <w:sz w:val="28"/>
      <w:szCs w:val="28"/>
    </w:rPr>
  </w:style>
  <w:style w:type="paragraph" w:styleId="a4">
    <w:name w:val="Title"/>
    <w:basedOn w:val="a"/>
    <w:uiPriority w:val="10"/>
    <w:qFormat/>
    <w:pPr>
      <w:spacing w:before="59"/>
      <w:ind w:left="1735" w:right="1838" w:firstLine="585"/>
    </w:pPr>
    <w:rPr>
      <w:sz w:val="36"/>
      <w:szCs w:val="36"/>
    </w:rPr>
  </w:style>
  <w:style w:type="paragraph" w:styleId="a5">
    <w:name w:val="List Paragraph"/>
    <w:basedOn w:val="a"/>
    <w:pPr>
      <w:spacing w:before="54"/>
      <w:ind w:left="1092" w:right="211" w:hanging="279"/>
    </w:pPr>
  </w:style>
  <w:style w:type="paragraph" w:customStyle="1" w:styleId="TableParagraph">
    <w:name w:val="Table Paragraph"/>
    <w:basedOn w:val="a"/>
  </w:style>
  <w:style w:type="paragraph" w:styleId="a6">
    <w:name w:val="header"/>
    <w:basedOn w:val="a"/>
    <w:pPr>
      <w:tabs>
        <w:tab w:val="center" w:pos="4153"/>
        <w:tab w:val="right" w:pos="8306"/>
      </w:tabs>
      <w:snapToGrid w:val="0"/>
    </w:pPr>
    <w:rPr>
      <w:sz w:val="20"/>
      <w:szCs w:val="20"/>
    </w:rPr>
  </w:style>
  <w:style w:type="character" w:customStyle="1" w:styleId="a7">
    <w:name w:val="頁首 字元"/>
    <w:basedOn w:val="a0"/>
    <w:rPr>
      <w:rFonts w:ascii="Noto Sans Mono CJK JP Bold" w:eastAsia="Noto Sans Mono CJK JP Bold" w:hAnsi="Noto Sans Mono CJK JP Bold" w:cs="Noto Sans Mono CJK JP Bold"/>
      <w:sz w:val="20"/>
      <w:szCs w:val="20"/>
      <w:lang w:eastAsia="zh-TW"/>
    </w:rPr>
  </w:style>
  <w:style w:type="paragraph" w:styleId="a8">
    <w:name w:val="footer"/>
    <w:basedOn w:val="a"/>
    <w:pPr>
      <w:tabs>
        <w:tab w:val="center" w:pos="4153"/>
        <w:tab w:val="right" w:pos="8306"/>
      </w:tabs>
      <w:snapToGrid w:val="0"/>
    </w:pPr>
    <w:rPr>
      <w:sz w:val="20"/>
      <w:szCs w:val="20"/>
    </w:rPr>
  </w:style>
  <w:style w:type="character" w:customStyle="1" w:styleId="a9">
    <w:name w:val="頁尾 字元"/>
    <w:basedOn w:val="a0"/>
    <w:rPr>
      <w:rFonts w:ascii="Noto Sans Mono CJK JP Bold" w:eastAsia="Noto Sans Mono CJK JP Bold" w:hAnsi="Noto Sans Mono CJK JP Bold" w:cs="Noto Sans Mono CJK JP Bold"/>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aw.moj.gov.tw/LawClass/LawContent.aspx?PCODE=H00800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224</Words>
  <Characters>1281</Characters>
  <Application>Microsoft Office Word</Application>
  <DocSecurity>0</DocSecurity>
  <Lines>10</Lines>
  <Paragraphs>3</Paragraphs>
  <ScaleCrop>false</ScaleCrop>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大雅國中九十八學年度特教班課程計畫</dc:title>
  <dc:creator>天才華</dc:creator>
  <cp:lastModifiedBy>靖雅 黃</cp:lastModifiedBy>
  <cp:revision>4</cp:revision>
  <cp:lastPrinted>2023-04-06T03:30:00Z</cp:lastPrinted>
  <dcterms:created xsi:type="dcterms:W3CDTF">2025-05-01T03:10:00Z</dcterms:created>
  <dcterms:modified xsi:type="dcterms:W3CDTF">2025-05-13T08:03:00Z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2019-06-03T00:00:00Z</vt:filetime>
  </property>
  <property fmtid="{D5CDD505-2E9C-101B-9397-08002B2CF9AE}" pid="3" name="Creator">
    <vt:lpwstr>Microsoft® Word 2010</vt:lpwstr>
  </property>
  <property fmtid="{D5CDD505-2E9C-101B-9397-08002B2CF9AE}" pid="4" name="LastSaved">
    <vt:filetime>2022-03-05T00:00:00Z</vt:filetime>
  </property>
</Properties>
</file>