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7628EE" w:rsidRPr="00B039DC" w:rsidRDefault="006D7BC8" w:rsidP="000741D6">
      <w:pPr>
        <w:widowControl/>
        <w:spacing w:line="500" w:lineRule="exact"/>
        <w:jc w:val="center"/>
        <w:rPr>
          <w:rFonts w:ascii="標楷體" w:eastAsia="標楷體" w:hAnsi="標楷體" w:cs="標楷體"/>
          <w:sz w:val="36"/>
          <w:szCs w:val="36"/>
        </w:rPr>
      </w:pPr>
      <w:bookmarkStart w:id="0" w:name="_heading=h.gjdgxs" w:colFirst="0" w:colLast="0"/>
      <w:bookmarkEnd w:id="0"/>
      <w:r w:rsidRPr="00B039DC">
        <w:rPr>
          <w:rFonts w:ascii="標楷體" w:eastAsia="標楷體" w:hAnsi="標楷體" w:cs="標楷體"/>
          <w:b/>
          <w:sz w:val="32"/>
          <w:szCs w:val="32"/>
        </w:rPr>
        <w:t>彰化縣政府</w:t>
      </w:r>
      <w:proofErr w:type="gramStart"/>
      <w:r w:rsidRPr="00B039DC">
        <w:rPr>
          <w:rFonts w:ascii="標楷體" w:eastAsia="標楷體" w:hAnsi="標楷體" w:cs="標楷體"/>
          <w:b/>
          <w:sz w:val="32"/>
          <w:szCs w:val="32"/>
        </w:rPr>
        <w:t>112</w:t>
      </w:r>
      <w:proofErr w:type="gramEnd"/>
      <w:r w:rsidRPr="00B039DC">
        <w:rPr>
          <w:rFonts w:ascii="標楷體" w:eastAsia="標楷體" w:hAnsi="標楷體" w:cs="標楷體"/>
          <w:b/>
          <w:sz w:val="32"/>
          <w:szCs w:val="32"/>
        </w:rPr>
        <w:t>年度補助縣屬高級中等以下學校改善及充實體育教學環境或保健設備計畫經費申請原則</w:t>
      </w:r>
    </w:p>
    <w:p w14:paraId="00000002" w14:textId="05DE790B" w:rsidR="007628EE" w:rsidRPr="00B039DC" w:rsidRDefault="006D7BC8" w:rsidP="008F68E8">
      <w:pPr>
        <w:widowControl/>
        <w:spacing w:beforeLines="20" w:before="48"/>
        <w:jc w:val="both"/>
        <w:rPr>
          <w:rFonts w:ascii="標楷體" w:eastAsia="標楷體" w:hAnsi="標楷體" w:cs="標楷體"/>
          <w:sz w:val="28"/>
          <w:szCs w:val="28"/>
        </w:rPr>
      </w:pPr>
      <w:r w:rsidRPr="00B039DC">
        <w:rPr>
          <w:rFonts w:ascii="標楷體" w:eastAsia="標楷體" w:hAnsi="標楷體" w:cs="標楷體"/>
          <w:sz w:val="28"/>
          <w:szCs w:val="28"/>
        </w:rPr>
        <w:t>一、宗旨</w:t>
      </w:r>
      <w:r w:rsidR="00312FFA" w:rsidRPr="0032786D">
        <w:rPr>
          <w:rFonts w:ascii="標楷體" w:eastAsia="標楷體" w:hAnsi="標楷體" w:cs="標楷體"/>
          <w:sz w:val="28"/>
          <w:szCs w:val="28"/>
        </w:rPr>
        <w:t>：</w:t>
      </w:r>
    </w:p>
    <w:p w14:paraId="00000003" w14:textId="5F29EADF" w:rsidR="007628EE" w:rsidRPr="00B039DC" w:rsidRDefault="006D7BC8" w:rsidP="003A6A51">
      <w:pPr>
        <w:widowControl/>
        <w:ind w:left="562" w:firstLine="560"/>
        <w:jc w:val="both"/>
        <w:rPr>
          <w:rFonts w:ascii="標楷體" w:eastAsia="標楷體" w:hAnsi="標楷體" w:cs="標楷體"/>
          <w:sz w:val="28"/>
          <w:szCs w:val="28"/>
        </w:rPr>
      </w:pPr>
      <w:r w:rsidRPr="00B039DC">
        <w:rPr>
          <w:rFonts w:ascii="標楷體" w:eastAsia="標楷體" w:hAnsi="標楷體" w:cs="標楷體"/>
          <w:sz w:val="28"/>
          <w:szCs w:val="28"/>
        </w:rPr>
        <w:t>彰化縣政府</w:t>
      </w:r>
      <w:r w:rsidR="00D07CE1">
        <w:rPr>
          <w:rFonts w:ascii="標楷體" w:eastAsia="標楷體" w:hAnsi="標楷體" w:cs="標楷體" w:hint="eastAsia"/>
          <w:sz w:val="28"/>
          <w:szCs w:val="28"/>
        </w:rPr>
        <w:t>(</w:t>
      </w:r>
      <w:r w:rsidRPr="00B039DC">
        <w:rPr>
          <w:rFonts w:ascii="標楷體" w:eastAsia="標楷體" w:hAnsi="標楷體" w:cs="標楷體"/>
          <w:sz w:val="28"/>
          <w:szCs w:val="28"/>
        </w:rPr>
        <w:t>以下簡稱本府</w:t>
      </w:r>
      <w:r w:rsidR="00D07CE1">
        <w:rPr>
          <w:rFonts w:ascii="標楷體" w:eastAsia="標楷體" w:hAnsi="標楷體" w:cs="標楷體" w:hint="eastAsia"/>
          <w:sz w:val="28"/>
          <w:szCs w:val="28"/>
        </w:rPr>
        <w:t>)</w:t>
      </w:r>
      <w:r w:rsidRPr="00B039DC">
        <w:rPr>
          <w:rFonts w:ascii="標楷體" w:eastAsia="標楷體" w:hAnsi="標楷體" w:cs="標楷體"/>
          <w:sz w:val="28"/>
          <w:szCs w:val="28"/>
        </w:rPr>
        <w:t>為充實及改善本縣各級學校體育保健設施(備)，打造優質的教學環境，並提升教學品質，期打造安全舒適的教學空間，特訂定「彰化縣政府補助縣屬高級中等以下學校改善及充實體育教學環境或保健設備計畫經費原則」（以下簡稱本原則）。</w:t>
      </w:r>
    </w:p>
    <w:p w14:paraId="00000004" w14:textId="77777777" w:rsidR="007628EE" w:rsidRPr="00B039DC" w:rsidRDefault="006D7BC8" w:rsidP="008F68E8">
      <w:pPr>
        <w:widowControl/>
        <w:spacing w:beforeLines="20" w:before="48"/>
        <w:jc w:val="both"/>
        <w:rPr>
          <w:rFonts w:ascii="標楷體" w:eastAsia="標楷體" w:hAnsi="標楷體" w:cs="標楷體"/>
          <w:sz w:val="28"/>
          <w:szCs w:val="28"/>
        </w:rPr>
      </w:pPr>
      <w:r w:rsidRPr="00B039DC">
        <w:rPr>
          <w:rFonts w:ascii="標楷體" w:eastAsia="標楷體" w:hAnsi="標楷體" w:cs="標楷體"/>
          <w:sz w:val="28"/>
          <w:szCs w:val="28"/>
        </w:rPr>
        <w:t>二、補助對象：本府所屬高中、國中及國小之學校。</w:t>
      </w:r>
    </w:p>
    <w:p w14:paraId="00000005" w14:textId="62FE01C5" w:rsidR="007628EE" w:rsidRPr="0032786D" w:rsidRDefault="006D7BC8" w:rsidP="008F68E8">
      <w:pPr>
        <w:widowControl/>
        <w:spacing w:beforeLines="20" w:before="48"/>
        <w:ind w:left="561" w:hanging="561"/>
        <w:jc w:val="both"/>
        <w:rPr>
          <w:rFonts w:ascii="標楷體" w:eastAsia="標楷體" w:hAnsi="標楷體" w:cs="標楷體"/>
          <w:sz w:val="28"/>
          <w:szCs w:val="28"/>
        </w:rPr>
      </w:pPr>
      <w:r w:rsidRPr="00B039DC">
        <w:rPr>
          <w:rFonts w:ascii="標楷體" w:eastAsia="標楷體" w:hAnsi="標楷體" w:cs="標楷體"/>
          <w:sz w:val="28"/>
          <w:szCs w:val="28"/>
        </w:rPr>
        <w:t>三、補助範圍：本計畫以本府所屬各級學校運動場</w:t>
      </w:r>
      <w:r w:rsidR="00BD1C9F">
        <w:rPr>
          <w:rFonts w:ascii="標楷體" w:eastAsia="標楷體" w:hAnsi="標楷體" w:cs="標楷體" w:hint="eastAsia"/>
          <w:sz w:val="28"/>
          <w:szCs w:val="28"/>
        </w:rPr>
        <w:t>(</w:t>
      </w:r>
      <w:r w:rsidR="00BD1C9F">
        <w:rPr>
          <w:rFonts w:ascii="標楷體" w:eastAsia="標楷體" w:hAnsi="標楷體" w:cs="標楷體"/>
          <w:sz w:val="28"/>
          <w:szCs w:val="28"/>
        </w:rPr>
        <w:t>館</w:t>
      </w:r>
      <w:r w:rsidR="00BD1C9F">
        <w:rPr>
          <w:rFonts w:ascii="標楷體" w:eastAsia="標楷體" w:hAnsi="標楷體" w:cs="標楷體" w:hint="eastAsia"/>
          <w:sz w:val="28"/>
          <w:szCs w:val="28"/>
        </w:rPr>
        <w:t>)</w:t>
      </w:r>
      <w:r w:rsidRPr="00B039DC">
        <w:rPr>
          <w:rFonts w:ascii="標楷體" w:eastAsia="標楷體" w:hAnsi="標楷體" w:cs="標楷體"/>
          <w:sz w:val="28"/>
          <w:szCs w:val="28"/>
        </w:rPr>
        <w:t>暨周邊設施、運動場地照明設備、體育設備器</w:t>
      </w:r>
      <w:r w:rsidRPr="0032786D">
        <w:rPr>
          <w:rFonts w:ascii="標楷體" w:eastAsia="標楷體" w:hAnsi="標楷體" w:cs="標楷體"/>
          <w:sz w:val="28"/>
          <w:szCs w:val="28"/>
        </w:rPr>
        <w:t>材、遊戲場及遊戲設備</w:t>
      </w:r>
      <w:r w:rsidR="00B039DC" w:rsidRPr="0032786D">
        <w:rPr>
          <w:rFonts w:ascii="標楷體" w:eastAsia="標楷體" w:hAnsi="標楷體" w:cs="標楷體"/>
          <w:sz w:val="28"/>
          <w:szCs w:val="28"/>
        </w:rPr>
        <w:t>(</w:t>
      </w:r>
      <w:proofErr w:type="gramStart"/>
      <w:r w:rsidR="00B039DC" w:rsidRPr="0032786D">
        <w:rPr>
          <w:rFonts w:ascii="標楷體" w:eastAsia="標楷體" w:hAnsi="標楷體" w:cs="標楷體"/>
          <w:sz w:val="28"/>
          <w:szCs w:val="28"/>
        </w:rPr>
        <w:t>不含成人體</w:t>
      </w:r>
      <w:proofErr w:type="gramEnd"/>
      <w:r w:rsidR="00B039DC" w:rsidRPr="0032786D">
        <w:rPr>
          <w:rFonts w:ascii="標楷體" w:eastAsia="標楷體" w:hAnsi="標楷體" w:cs="標楷體"/>
          <w:sz w:val="28"/>
          <w:szCs w:val="28"/>
        </w:rPr>
        <w:t>健設施)</w:t>
      </w:r>
      <w:r w:rsidRPr="0032786D">
        <w:rPr>
          <w:rFonts w:ascii="標楷體" w:eastAsia="標楷體" w:hAnsi="標楷體" w:cs="標楷體"/>
          <w:sz w:val="28"/>
          <w:szCs w:val="28"/>
        </w:rPr>
        <w:t>、健康中心設備器材及廚房設備器材為原則，並優先以學生安全及體育教學需要為主。</w:t>
      </w:r>
    </w:p>
    <w:p w14:paraId="00000006" w14:textId="77777777" w:rsidR="007628EE" w:rsidRPr="0032786D" w:rsidRDefault="006D7BC8" w:rsidP="008F68E8">
      <w:pPr>
        <w:widowControl/>
        <w:spacing w:beforeLines="20" w:before="48"/>
        <w:ind w:left="567" w:hanging="567"/>
        <w:jc w:val="both"/>
        <w:rPr>
          <w:rFonts w:ascii="標楷體" w:eastAsia="標楷體" w:hAnsi="標楷體" w:cs="標楷體"/>
          <w:sz w:val="28"/>
          <w:szCs w:val="28"/>
        </w:rPr>
      </w:pPr>
      <w:r w:rsidRPr="0032786D">
        <w:rPr>
          <w:rFonts w:ascii="標楷體" w:eastAsia="標楷體" w:hAnsi="標楷體" w:cs="標楷體"/>
          <w:sz w:val="28"/>
          <w:szCs w:val="28"/>
        </w:rPr>
        <w:t>四、補助項目：補助順序以具急迫性者為優先，另有安全顧慮或影響師生健康、影響學生體育上課者，亦列為首要補助項目，其明細如下：</w:t>
      </w:r>
    </w:p>
    <w:p w14:paraId="00000007"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（一）運動</w:t>
      </w:r>
      <w:proofErr w:type="gramStart"/>
      <w:r w:rsidRPr="0032786D">
        <w:rPr>
          <w:rFonts w:ascii="標楷體" w:eastAsia="標楷體" w:hAnsi="標楷體" w:cs="標楷體"/>
          <w:sz w:val="28"/>
          <w:szCs w:val="28"/>
        </w:rPr>
        <w:t>場地興整建</w:t>
      </w:r>
      <w:proofErr w:type="gramEnd"/>
      <w:r w:rsidRPr="0032786D">
        <w:rPr>
          <w:rFonts w:ascii="標楷體" w:eastAsia="標楷體" w:hAnsi="標楷體" w:cs="標楷體"/>
          <w:sz w:val="28"/>
          <w:szCs w:val="28"/>
        </w:rPr>
        <w:t>工程</w:t>
      </w:r>
    </w:p>
    <w:p w14:paraId="00000008" w14:textId="67A032F5"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（二）體育設備器材</w:t>
      </w:r>
    </w:p>
    <w:p w14:paraId="00000009" w14:textId="77777777" w:rsidR="007628EE" w:rsidRPr="0032786D" w:rsidRDefault="006D7BC8" w:rsidP="003A6A51">
      <w:pPr>
        <w:widowControl/>
        <w:jc w:val="both"/>
        <w:rPr>
          <w:rFonts w:ascii="標楷體" w:eastAsia="標楷體" w:hAnsi="標楷體" w:cs="標楷體"/>
          <w:sz w:val="28"/>
          <w:szCs w:val="28"/>
        </w:rPr>
      </w:pPr>
      <w:bookmarkStart w:id="1" w:name="_heading=h.30j0zll" w:colFirst="0" w:colLast="0"/>
      <w:bookmarkEnd w:id="1"/>
      <w:r w:rsidRPr="0032786D">
        <w:rPr>
          <w:rFonts w:ascii="標楷體" w:eastAsia="標楷體" w:hAnsi="標楷體" w:cs="標楷體"/>
          <w:sz w:val="28"/>
          <w:szCs w:val="28"/>
        </w:rPr>
        <w:t>（三）校內運動場照明設備</w:t>
      </w:r>
    </w:p>
    <w:p w14:paraId="0000000A" w14:textId="097B9191" w:rsidR="007628EE" w:rsidRPr="0032786D" w:rsidRDefault="00B039DC" w:rsidP="003A6A51">
      <w:pPr>
        <w:widowControl/>
        <w:jc w:val="both"/>
        <w:rPr>
          <w:rFonts w:ascii="標楷體" w:eastAsia="標楷體" w:hAnsi="標楷體" w:cs="標楷體"/>
          <w:sz w:val="28"/>
          <w:szCs w:val="28"/>
        </w:rPr>
      </w:pPr>
      <w:bookmarkStart w:id="2" w:name="_heading=h.etpv1kdsdw3q" w:colFirst="0" w:colLast="0"/>
      <w:bookmarkEnd w:id="2"/>
      <w:r w:rsidRPr="0032786D">
        <w:rPr>
          <w:rFonts w:ascii="標楷體" w:eastAsia="標楷體" w:hAnsi="標楷體" w:cs="標楷體"/>
          <w:sz w:val="28"/>
          <w:szCs w:val="28"/>
        </w:rPr>
        <w:t>（</w:t>
      </w:r>
      <w:r w:rsidR="006D7BC8" w:rsidRPr="0032786D">
        <w:rPr>
          <w:rFonts w:ascii="標楷體" w:eastAsia="標楷體" w:hAnsi="標楷體" w:cs="標楷體"/>
          <w:sz w:val="28"/>
          <w:szCs w:val="28"/>
        </w:rPr>
        <w:t>四</w:t>
      </w:r>
      <w:r w:rsidRPr="0032786D">
        <w:rPr>
          <w:rFonts w:ascii="標楷體" w:eastAsia="標楷體" w:hAnsi="標楷體" w:cs="標楷體"/>
          <w:sz w:val="28"/>
          <w:szCs w:val="28"/>
        </w:rPr>
        <w:t>）</w:t>
      </w:r>
      <w:r w:rsidR="006D7BC8" w:rsidRPr="0032786D">
        <w:rPr>
          <w:rFonts w:ascii="標楷體" w:eastAsia="標楷體" w:hAnsi="標楷體" w:cs="標楷體"/>
          <w:sz w:val="28"/>
          <w:szCs w:val="28"/>
        </w:rPr>
        <w:t>遊戲場及遊戲設備(</w:t>
      </w:r>
      <w:proofErr w:type="gramStart"/>
      <w:r w:rsidRPr="0032786D">
        <w:rPr>
          <w:rFonts w:ascii="標楷體" w:eastAsia="標楷體" w:hAnsi="標楷體" w:cs="標楷體"/>
          <w:sz w:val="28"/>
          <w:szCs w:val="28"/>
        </w:rPr>
        <w:t>不含</w:t>
      </w:r>
      <w:r w:rsidR="006D7BC8" w:rsidRPr="0032786D">
        <w:rPr>
          <w:rFonts w:ascii="標楷體" w:eastAsia="標楷體" w:hAnsi="標楷體" w:cs="標楷體"/>
          <w:sz w:val="28"/>
          <w:szCs w:val="28"/>
        </w:rPr>
        <w:t>成人體</w:t>
      </w:r>
      <w:proofErr w:type="gramEnd"/>
      <w:r w:rsidR="006D7BC8" w:rsidRPr="0032786D">
        <w:rPr>
          <w:rFonts w:ascii="標楷體" w:eastAsia="標楷體" w:hAnsi="標楷體" w:cs="標楷體"/>
          <w:sz w:val="28"/>
          <w:szCs w:val="28"/>
        </w:rPr>
        <w:t>健設施)</w:t>
      </w:r>
    </w:p>
    <w:p w14:paraId="0000000B"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（五）其它相關體育設施</w:t>
      </w:r>
    </w:p>
    <w:p w14:paraId="0000000C"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（六）健康中心設備器材</w:t>
      </w:r>
    </w:p>
    <w:p w14:paraId="0000000D"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（七）廚房設備器材</w:t>
      </w:r>
    </w:p>
    <w:p w14:paraId="0000000E" w14:textId="77777777" w:rsidR="007628EE" w:rsidRPr="0032786D" w:rsidRDefault="006D7BC8" w:rsidP="008F68E8">
      <w:pPr>
        <w:widowControl/>
        <w:spacing w:beforeLines="20" w:before="48"/>
        <w:jc w:val="both"/>
        <w:rPr>
          <w:rFonts w:ascii="標楷體" w:eastAsia="標楷體" w:hAnsi="標楷體" w:cs="標楷體"/>
          <w:sz w:val="28"/>
          <w:szCs w:val="28"/>
        </w:rPr>
      </w:pPr>
      <w:r w:rsidRPr="0032786D">
        <w:rPr>
          <w:rFonts w:ascii="標楷體" w:eastAsia="標楷體" w:hAnsi="標楷體" w:cs="標楷體"/>
          <w:sz w:val="28"/>
          <w:szCs w:val="28"/>
        </w:rPr>
        <w:t>五、作業流程：</w:t>
      </w:r>
    </w:p>
    <w:p w14:paraId="0000000F" w14:textId="77777777" w:rsidR="007628EE" w:rsidRPr="0032786D" w:rsidRDefault="006D7BC8" w:rsidP="003A6A51">
      <w:pPr>
        <w:widowControl/>
        <w:ind w:left="840" w:hanging="840"/>
        <w:jc w:val="both"/>
        <w:rPr>
          <w:rFonts w:ascii="標楷體" w:eastAsia="標楷體" w:hAnsi="標楷體" w:cs="標楷體"/>
          <w:sz w:val="28"/>
          <w:szCs w:val="28"/>
        </w:rPr>
      </w:pPr>
      <w:r w:rsidRPr="0032786D">
        <w:rPr>
          <w:rFonts w:ascii="標楷體" w:eastAsia="標楷體" w:hAnsi="標楷體" w:cs="標楷體"/>
          <w:sz w:val="28"/>
          <w:szCs w:val="28"/>
        </w:rPr>
        <w:t>（一）申請期程自即日起受理收件至112年3月10日止。逾期僅受理具急迫性申請案件，並以專案</w:t>
      </w:r>
      <w:proofErr w:type="gramStart"/>
      <w:r w:rsidRPr="0032786D">
        <w:rPr>
          <w:rFonts w:ascii="標楷體" w:eastAsia="標楷體" w:hAnsi="標楷體" w:cs="標楷體"/>
          <w:sz w:val="28"/>
          <w:szCs w:val="28"/>
        </w:rPr>
        <w:t>研</w:t>
      </w:r>
      <w:proofErr w:type="gramEnd"/>
      <w:r w:rsidRPr="0032786D">
        <w:rPr>
          <w:rFonts w:ascii="標楷體" w:eastAsia="標楷體" w:hAnsi="標楷體" w:cs="標楷體"/>
          <w:sz w:val="28"/>
          <w:szCs w:val="28"/>
        </w:rPr>
        <w:t>議補助。</w:t>
      </w:r>
    </w:p>
    <w:p w14:paraId="00000010"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（二）依學校提出之計畫，視實際需要狀況到場會</w:t>
      </w:r>
      <w:proofErr w:type="gramStart"/>
      <w:r w:rsidRPr="0032786D">
        <w:rPr>
          <w:rFonts w:ascii="標楷體" w:eastAsia="標楷體" w:hAnsi="標楷體" w:cs="標楷體"/>
          <w:sz w:val="28"/>
          <w:szCs w:val="28"/>
        </w:rPr>
        <w:t>勘</w:t>
      </w:r>
      <w:proofErr w:type="gramEnd"/>
      <w:r w:rsidRPr="0032786D">
        <w:rPr>
          <w:rFonts w:ascii="標楷體" w:eastAsia="標楷體" w:hAnsi="標楷體" w:cs="標楷體"/>
          <w:sz w:val="28"/>
          <w:szCs w:val="28"/>
        </w:rPr>
        <w:t>。</w:t>
      </w:r>
    </w:p>
    <w:p w14:paraId="00000011"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（三）依學校實際需求評估補助經費。</w:t>
      </w:r>
    </w:p>
    <w:p w14:paraId="00000012"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（四）學校依核定項目、經費辦理規劃設計、發包、施工。</w:t>
      </w:r>
    </w:p>
    <w:p w14:paraId="00000013" w14:textId="77777777" w:rsidR="007628EE" w:rsidRPr="0032786D" w:rsidRDefault="006D7BC8" w:rsidP="003A6A51">
      <w:pPr>
        <w:widowControl/>
        <w:ind w:left="840" w:hanging="840"/>
        <w:jc w:val="both"/>
        <w:rPr>
          <w:rFonts w:ascii="標楷體" w:eastAsia="標楷體" w:hAnsi="標楷體" w:cs="標楷體"/>
          <w:sz w:val="28"/>
          <w:szCs w:val="28"/>
        </w:rPr>
      </w:pPr>
      <w:r w:rsidRPr="0032786D">
        <w:rPr>
          <w:rFonts w:ascii="標楷體" w:eastAsia="標楷體" w:hAnsi="標楷體" w:cs="標楷體"/>
          <w:sz w:val="28"/>
          <w:szCs w:val="28"/>
        </w:rPr>
        <w:t>（五）工程竣工後檢附核定公文及相關</w:t>
      </w:r>
      <w:proofErr w:type="gramStart"/>
      <w:r w:rsidRPr="0032786D">
        <w:rPr>
          <w:rFonts w:ascii="標楷體" w:eastAsia="標楷體" w:hAnsi="標楷體" w:cs="標楷體"/>
          <w:sz w:val="28"/>
          <w:szCs w:val="28"/>
        </w:rPr>
        <w:t>文件送府辦理</w:t>
      </w:r>
      <w:proofErr w:type="gramEnd"/>
      <w:r w:rsidRPr="0032786D">
        <w:rPr>
          <w:rFonts w:ascii="標楷體" w:eastAsia="標楷體" w:hAnsi="標楷體" w:cs="標楷體"/>
          <w:sz w:val="28"/>
          <w:szCs w:val="28"/>
        </w:rPr>
        <w:t>核銷。</w:t>
      </w:r>
    </w:p>
    <w:p w14:paraId="00000014" w14:textId="67E43DC7" w:rsidR="007628EE" w:rsidRPr="0032786D" w:rsidRDefault="004C5000" w:rsidP="003A6A51">
      <w:pPr>
        <w:widowControl/>
        <w:ind w:left="840" w:hanging="840"/>
        <w:jc w:val="both"/>
        <w:rPr>
          <w:rFonts w:ascii="標楷體" w:eastAsia="標楷體" w:hAnsi="標楷體" w:cs="標楷體"/>
          <w:sz w:val="28"/>
          <w:szCs w:val="28"/>
        </w:rPr>
      </w:pPr>
      <w:r w:rsidRPr="0032786D">
        <w:rPr>
          <w:rFonts w:ascii="標楷體" w:eastAsia="標楷體" w:hAnsi="標楷體" w:cs="標楷體"/>
          <w:sz w:val="28"/>
          <w:szCs w:val="28"/>
        </w:rPr>
        <w:t>（</w:t>
      </w:r>
      <w:r w:rsidR="006D7BC8" w:rsidRPr="0032786D">
        <w:rPr>
          <w:rFonts w:ascii="標楷體" w:eastAsia="標楷體" w:hAnsi="標楷體" w:cs="標楷體"/>
          <w:sz w:val="28"/>
          <w:szCs w:val="28"/>
        </w:rPr>
        <w:t>六</w:t>
      </w:r>
      <w:r w:rsidRPr="0032786D">
        <w:rPr>
          <w:rFonts w:ascii="標楷體" w:eastAsia="標楷體" w:hAnsi="標楷體" w:cs="標楷體"/>
          <w:sz w:val="28"/>
          <w:szCs w:val="28"/>
        </w:rPr>
        <w:t>）</w:t>
      </w:r>
      <w:r w:rsidR="006D7BC8" w:rsidRPr="0032786D">
        <w:rPr>
          <w:rFonts w:ascii="標楷體" w:eastAsia="標楷體" w:hAnsi="標楷體" w:cs="標楷體"/>
          <w:sz w:val="28"/>
          <w:szCs w:val="28"/>
        </w:rPr>
        <w:t>有意申請之學校，請依實際需求於年度預算可動支期限內，備文檢附計畫書、申請文件自我檢核表、需主計核章之經費概算表、現場彩色照片</w:t>
      </w:r>
      <w:r w:rsidR="000D6131" w:rsidRPr="0032786D">
        <w:rPr>
          <w:rFonts w:ascii="標楷體" w:eastAsia="標楷體" w:hAnsi="標楷體" w:cs="標楷體" w:hint="eastAsia"/>
          <w:sz w:val="28"/>
          <w:szCs w:val="28"/>
        </w:rPr>
        <w:t>至少6張以上、校舍平面配置圖(標示施作位置範圍或設備裝設地點)</w:t>
      </w:r>
      <w:r w:rsidR="006D7BC8" w:rsidRPr="0032786D">
        <w:rPr>
          <w:rFonts w:ascii="標楷體" w:eastAsia="標楷體" w:hAnsi="標楷體" w:cs="標楷體"/>
          <w:sz w:val="28"/>
          <w:szCs w:val="28"/>
        </w:rPr>
        <w:t>、本縣財產管理資訊系統財產卡</w:t>
      </w:r>
      <w:r w:rsidR="00F374A6" w:rsidRPr="0032786D">
        <w:rPr>
          <w:rFonts w:ascii="標楷體" w:eastAsia="標楷體" w:hAnsi="標楷體" w:cs="標楷體"/>
          <w:sz w:val="28"/>
          <w:szCs w:val="28"/>
        </w:rPr>
        <w:t>及</w:t>
      </w:r>
      <w:r w:rsidR="006D7BC8" w:rsidRPr="0032786D">
        <w:rPr>
          <w:rFonts w:ascii="標楷體" w:eastAsia="標楷體" w:hAnsi="標楷體" w:cs="標楷體"/>
          <w:sz w:val="28"/>
          <w:szCs w:val="28"/>
        </w:rPr>
        <w:t>土地所有權證明文件等相關資料</w:t>
      </w:r>
      <w:r w:rsidR="00860E6B" w:rsidRPr="0032786D">
        <w:rPr>
          <w:rFonts w:ascii="標楷體" w:eastAsia="標楷體" w:hAnsi="標楷體" w:cs="標楷體"/>
          <w:sz w:val="28"/>
          <w:szCs w:val="28"/>
        </w:rPr>
        <w:t>(</w:t>
      </w:r>
      <w:r w:rsidR="00860E6B" w:rsidRPr="0032786D">
        <w:rPr>
          <w:rFonts w:ascii="標楷體" w:eastAsia="標楷體" w:hAnsi="標楷體" w:cs="標楷體" w:hint="eastAsia"/>
          <w:sz w:val="28"/>
          <w:szCs w:val="28"/>
        </w:rPr>
        <w:t>各</w:t>
      </w:r>
      <w:r w:rsidR="00860E6B" w:rsidRPr="0032786D">
        <w:rPr>
          <w:rFonts w:ascii="標楷體" w:eastAsia="標楷體" w:hAnsi="標楷體" w:cs="標楷體"/>
          <w:sz w:val="28"/>
          <w:szCs w:val="28"/>
        </w:rPr>
        <w:t>1</w:t>
      </w:r>
      <w:r w:rsidR="00860E6B" w:rsidRPr="0032786D">
        <w:rPr>
          <w:rFonts w:ascii="標楷體" w:eastAsia="標楷體" w:hAnsi="標楷體" w:cs="標楷體" w:hint="eastAsia"/>
          <w:sz w:val="28"/>
          <w:szCs w:val="28"/>
        </w:rPr>
        <w:t>式</w:t>
      </w:r>
      <w:r w:rsidR="00860E6B" w:rsidRPr="0032786D">
        <w:rPr>
          <w:rFonts w:ascii="標楷體" w:eastAsia="標楷體" w:hAnsi="標楷體" w:cs="標楷體"/>
          <w:sz w:val="28"/>
          <w:szCs w:val="28"/>
        </w:rPr>
        <w:t>2</w:t>
      </w:r>
      <w:r w:rsidR="00860E6B" w:rsidRPr="0032786D">
        <w:rPr>
          <w:rFonts w:ascii="標楷體" w:eastAsia="標楷體" w:hAnsi="標楷體" w:cs="標楷體" w:hint="eastAsia"/>
          <w:sz w:val="28"/>
          <w:szCs w:val="28"/>
        </w:rPr>
        <w:t>份</w:t>
      </w:r>
      <w:r w:rsidR="00860E6B" w:rsidRPr="0032786D">
        <w:rPr>
          <w:rFonts w:ascii="標楷體" w:eastAsia="標楷體" w:hAnsi="標楷體" w:cs="標楷體"/>
          <w:sz w:val="28"/>
          <w:szCs w:val="28"/>
        </w:rPr>
        <w:t>)</w:t>
      </w:r>
      <w:r w:rsidR="006D7BC8" w:rsidRPr="0032786D">
        <w:rPr>
          <w:rFonts w:ascii="標楷體" w:eastAsia="標楷體" w:hAnsi="標楷體" w:cs="標楷體"/>
          <w:sz w:val="28"/>
          <w:szCs w:val="28"/>
        </w:rPr>
        <w:t>送府申辦。</w:t>
      </w:r>
    </w:p>
    <w:p w14:paraId="00000015" w14:textId="77777777" w:rsidR="007628EE" w:rsidRPr="0032786D" w:rsidRDefault="006D7BC8" w:rsidP="008F68E8">
      <w:pPr>
        <w:widowControl/>
        <w:spacing w:beforeLines="20" w:before="48"/>
        <w:jc w:val="both"/>
        <w:rPr>
          <w:rFonts w:ascii="標楷體" w:eastAsia="標楷體" w:hAnsi="標楷體" w:cs="標楷體"/>
          <w:sz w:val="28"/>
          <w:szCs w:val="28"/>
        </w:rPr>
      </w:pPr>
      <w:r w:rsidRPr="0032786D">
        <w:rPr>
          <w:rFonts w:ascii="標楷體" w:eastAsia="標楷體" w:hAnsi="標楷體" w:cs="標楷體"/>
          <w:sz w:val="28"/>
          <w:szCs w:val="28"/>
        </w:rPr>
        <w:t>六、補助款處理原則：</w:t>
      </w:r>
    </w:p>
    <w:p w14:paraId="00000016" w14:textId="18B479FB" w:rsidR="007628EE" w:rsidRPr="0032786D" w:rsidRDefault="006D7BC8" w:rsidP="003A6A51">
      <w:pPr>
        <w:widowControl/>
        <w:ind w:left="840" w:hanging="840"/>
        <w:jc w:val="both"/>
        <w:rPr>
          <w:rFonts w:ascii="標楷體" w:eastAsia="標楷體" w:hAnsi="標楷體" w:cs="標楷體"/>
          <w:sz w:val="28"/>
          <w:szCs w:val="28"/>
        </w:rPr>
      </w:pPr>
      <w:r w:rsidRPr="0032786D">
        <w:rPr>
          <w:rFonts w:ascii="標楷體" w:eastAsia="標楷體" w:hAnsi="標楷體" w:cs="標楷體"/>
          <w:sz w:val="28"/>
          <w:szCs w:val="28"/>
        </w:rPr>
        <w:t>（一）補助款不得變更使用用途，如因實際需要需增</w:t>
      </w:r>
      <w:r w:rsidR="00BD1C9F" w:rsidRPr="0032786D">
        <w:rPr>
          <w:rFonts w:ascii="標楷體" w:eastAsia="標楷體" w:hAnsi="標楷體" w:cs="標楷體" w:hint="eastAsia"/>
          <w:sz w:val="28"/>
          <w:szCs w:val="28"/>
        </w:rPr>
        <w:t>(</w:t>
      </w:r>
      <w:r w:rsidRPr="0032786D">
        <w:rPr>
          <w:rFonts w:ascii="標楷體" w:eastAsia="標楷體" w:hAnsi="標楷體" w:cs="標楷體"/>
          <w:sz w:val="28"/>
          <w:szCs w:val="28"/>
        </w:rPr>
        <w:t>減</w:t>
      </w:r>
      <w:r w:rsidR="00BD1C9F" w:rsidRPr="0032786D">
        <w:rPr>
          <w:rFonts w:ascii="標楷體" w:eastAsia="標楷體" w:hAnsi="標楷體" w:cs="標楷體" w:hint="eastAsia"/>
          <w:sz w:val="28"/>
          <w:szCs w:val="28"/>
        </w:rPr>
        <w:t>)</w:t>
      </w:r>
      <w:r w:rsidRPr="0032786D">
        <w:rPr>
          <w:rFonts w:ascii="標楷體" w:eastAsia="標楷體" w:hAnsi="標楷體" w:cs="標楷體"/>
          <w:sz w:val="28"/>
          <w:szCs w:val="28"/>
        </w:rPr>
        <w:t>變更計畫項目</w:t>
      </w:r>
      <w:r w:rsidR="00860E6B" w:rsidRPr="0032786D">
        <w:rPr>
          <w:rFonts w:ascii="標楷體" w:eastAsia="標楷體" w:hAnsi="標楷體" w:cs="標楷體" w:hint="eastAsia"/>
          <w:sz w:val="28"/>
          <w:szCs w:val="28"/>
        </w:rPr>
        <w:t>或調整概算</w:t>
      </w:r>
      <w:r w:rsidRPr="0032786D">
        <w:rPr>
          <w:rFonts w:ascii="標楷體" w:eastAsia="標楷體" w:hAnsi="標楷體" w:cs="標楷體"/>
          <w:sz w:val="28"/>
          <w:szCs w:val="28"/>
        </w:rPr>
        <w:t>，應事先報請本府同意。</w:t>
      </w:r>
    </w:p>
    <w:p w14:paraId="00000017" w14:textId="77777777" w:rsidR="007628EE" w:rsidRPr="0032786D" w:rsidRDefault="006D7BC8" w:rsidP="003A6A51">
      <w:pPr>
        <w:widowControl/>
        <w:jc w:val="both"/>
        <w:rPr>
          <w:rFonts w:ascii="標楷體" w:eastAsia="標楷體" w:hAnsi="標楷體" w:cs="標楷體"/>
          <w:sz w:val="28"/>
          <w:szCs w:val="28"/>
        </w:rPr>
      </w:pPr>
      <w:r w:rsidRPr="0032786D">
        <w:rPr>
          <w:rFonts w:ascii="標楷體" w:eastAsia="標楷體" w:hAnsi="標楷體" w:cs="標楷體"/>
          <w:sz w:val="28"/>
          <w:szCs w:val="28"/>
        </w:rPr>
        <w:t>（二）執行過程遇有經費不足現象，應自行籌措財源配合辦理。</w:t>
      </w:r>
    </w:p>
    <w:p w14:paraId="00000018" w14:textId="77777777" w:rsidR="007628EE" w:rsidRPr="0032786D" w:rsidRDefault="006D7BC8" w:rsidP="008F68E8">
      <w:pPr>
        <w:widowControl/>
        <w:spacing w:beforeLines="20" w:before="48"/>
        <w:jc w:val="both"/>
        <w:rPr>
          <w:rFonts w:ascii="標楷體" w:eastAsia="標楷體" w:hAnsi="標楷體" w:cs="標楷體"/>
          <w:sz w:val="28"/>
          <w:szCs w:val="28"/>
        </w:rPr>
      </w:pPr>
      <w:r w:rsidRPr="0032786D">
        <w:rPr>
          <w:rFonts w:ascii="標楷體" w:eastAsia="標楷體" w:hAnsi="標楷體" w:cs="標楷體"/>
          <w:sz w:val="28"/>
          <w:szCs w:val="28"/>
        </w:rPr>
        <w:t>七、計畫執行及管考：</w:t>
      </w:r>
    </w:p>
    <w:p w14:paraId="00000019" w14:textId="6DD3F899" w:rsidR="007628EE" w:rsidRPr="0032786D" w:rsidRDefault="006D7BC8" w:rsidP="003A6A51">
      <w:pPr>
        <w:widowControl/>
        <w:ind w:left="851" w:hanging="851"/>
        <w:jc w:val="both"/>
        <w:rPr>
          <w:rFonts w:ascii="標楷體" w:eastAsia="標楷體" w:hAnsi="標楷體" w:cs="標楷體"/>
          <w:sz w:val="28"/>
          <w:szCs w:val="28"/>
        </w:rPr>
      </w:pPr>
      <w:r w:rsidRPr="0032786D">
        <w:rPr>
          <w:rFonts w:ascii="標楷體" w:eastAsia="標楷體" w:hAnsi="標楷體" w:cs="標楷體"/>
          <w:sz w:val="28"/>
          <w:szCs w:val="28"/>
        </w:rPr>
        <w:lastRenderedPageBreak/>
        <w:t>（一</w:t>
      </w:r>
      <w:r w:rsidR="003A6A51" w:rsidRPr="0032786D">
        <w:rPr>
          <w:rFonts w:ascii="標楷體" w:eastAsia="標楷體" w:hAnsi="標楷體" w:cs="標楷體"/>
          <w:sz w:val="28"/>
          <w:szCs w:val="28"/>
        </w:rPr>
        <w:t>）</w:t>
      </w:r>
      <w:r w:rsidRPr="0032786D">
        <w:rPr>
          <w:rFonts w:ascii="標楷體" w:eastAsia="標楷體" w:hAnsi="標楷體" w:cs="標楷體"/>
          <w:sz w:val="28"/>
          <w:szCs w:val="28"/>
        </w:rPr>
        <w:t>計畫各項工程若因施工之實際情形與原設計不符或其他原因，有辦理工程變更設計之必要時，該項變更設計應以不違背或降低原計畫預定目標、效益及原有功能為原則。變更設計所需經費應在原計畫預算下調整支應，其因變更</w:t>
      </w:r>
      <w:proofErr w:type="gramStart"/>
      <w:r w:rsidRPr="0032786D">
        <w:rPr>
          <w:rFonts w:ascii="標楷體" w:eastAsia="標楷體" w:hAnsi="標楷體" w:cs="標楷體"/>
          <w:sz w:val="28"/>
          <w:szCs w:val="28"/>
        </w:rPr>
        <w:t>設計致總經費</w:t>
      </w:r>
      <w:proofErr w:type="gramEnd"/>
      <w:r w:rsidRPr="0032786D">
        <w:rPr>
          <w:rFonts w:ascii="標楷體" w:eastAsia="標楷體" w:hAnsi="標楷體" w:cs="標楷體"/>
          <w:sz w:val="28"/>
          <w:szCs w:val="28"/>
        </w:rPr>
        <w:t>超出部分，由學校自行籌措因應。</w:t>
      </w:r>
    </w:p>
    <w:p w14:paraId="0000001A" w14:textId="77777777" w:rsidR="007628EE" w:rsidRPr="0032786D" w:rsidRDefault="006D7BC8" w:rsidP="003A6A51">
      <w:pPr>
        <w:widowControl/>
        <w:ind w:left="851" w:hanging="851"/>
        <w:jc w:val="both"/>
        <w:rPr>
          <w:rFonts w:ascii="標楷體" w:eastAsia="標楷體" w:hAnsi="標楷體" w:cs="標楷體"/>
          <w:sz w:val="28"/>
          <w:szCs w:val="28"/>
        </w:rPr>
      </w:pPr>
      <w:r w:rsidRPr="0032786D">
        <w:rPr>
          <w:rFonts w:ascii="標楷體" w:eastAsia="標楷體" w:hAnsi="標楷體" w:cs="標楷體"/>
          <w:sz w:val="28"/>
          <w:szCs w:val="28"/>
        </w:rPr>
        <w:t>（二）學校應於每月25日前，填報當月計畫及補助款執行</w:t>
      </w:r>
      <w:proofErr w:type="gramStart"/>
      <w:r w:rsidRPr="0032786D">
        <w:rPr>
          <w:rFonts w:ascii="標楷體" w:eastAsia="標楷體" w:hAnsi="標楷體" w:cs="標楷體"/>
          <w:sz w:val="28"/>
          <w:szCs w:val="28"/>
        </w:rPr>
        <w:t>情形送府</w:t>
      </w:r>
      <w:proofErr w:type="gramEnd"/>
      <w:r w:rsidRPr="0032786D">
        <w:rPr>
          <w:rFonts w:ascii="標楷體" w:eastAsia="標楷體" w:hAnsi="標楷體" w:cs="標楷體"/>
          <w:sz w:val="28"/>
          <w:szCs w:val="28"/>
        </w:rPr>
        <w:t>，</w:t>
      </w:r>
      <w:proofErr w:type="gramStart"/>
      <w:r w:rsidRPr="0032786D">
        <w:rPr>
          <w:rFonts w:ascii="標楷體" w:eastAsia="標楷體" w:hAnsi="標楷體" w:cs="標楷體"/>
          <w:sz w:val="28"/>
          <w:szCs w:val="28"/>
        </w:rPr>
        <w:t>本府得視</w:t>
      </w:r>
      <w:proofErr w:type="gramEnd"/>
      <w:r w:rsidRPr="0032786D">
        <w:rPr>
          <w:rFonts w:ascii="標楷體" w:eastAsia="標楷體" w:hAnsi="標楷體" w:cs="標楷體"/>
          <w:sz w:val="28"/>
          <w:szCs w:val="28"/>
        </w:rPr>
        <w:t>需要不定期召開檢討會議。</w:t>
      </w:r>
    </w:p>
    <w:p w14:paraId="0000001B" w14:textId="1CB0689A" w:rsidR="007628EE" w:rsidRPr="0032786D" w:rsidRDefault="003A6A51" w:rsidP="008459EF">
      <w:pPr>
        <w:widowControl/>
        <w:ind w:left="851" w:hanging="851"/>
        <w:jc w:val="both"/>
        <w:rPr>
          <w:rFonts w:ascii="標楷體" w:eastAsia="標楷體" w:hAnsi="標楷體" w:cs="標楷體"/>
          <w:sz w:val="28"/>
          <w:szCs w:val="28"/>
        </w:rPr>
      </w:pPr>
      <w:r w:rsidRPr="0032786D">
        <w:rPr>
          <w:rFonts w:ascii="標楷體" w:eastAsia="標楷體" w:hAnsi="標楷體" w:cs="標楷體"/>
          <w:sz w:val="28"/>
          <w:szCs w:val="28"/>
        </w:rPr>
        <w:t>（</w:t>
      </w:r>
      <w:r w:rsidR="006D7BC8" w:rsidRPr="0032786D">
        <w:rPr>
          <w:rFonts w:ascii="標楷體" w:eastAsia="標楷體" w:hAnsi="標楷體" w:cs="標楷體"/>
          <w:sz w:val="28"/>
          <w:szCs w:val="28"/>
        </w:rPr>
        <w:t>三</w:t>
      </w:r>
      <w:r w:rsidRPr="0032786D">
        <w:rPr>
          <w:rFonts w:ascii="標楷體" w:eastAsia="標楷體" w:hAnsi="標楷體" w:cs="標楷體"/>
          <w:sz w:val="28"/>
          <w:szCs w:val="28"/>
        </w:rPr>
        <w:t>）</w:t>
      </w:r>
      <w:r w:rsidR="006D7BC8" w:rsidRPr="0032786D">
        <w:rPr>
          <w:rFonts w:ascii="標楷體" w:eastAsia="標楷體" w:hAnsi="標楷體" w:cs="標楷體"/>
          <w:sz w:val="28"/>
          <w:szCs w:val="28"/>
        </w:rPr>
        <w:t>依「文化藝術獎助及促進條例」第1</w:t>
      </w:r>
      <w:r w:rsidR="00F11135">
        <w:rPr>
          <w:rFonts w:ascii="標楷體" w:eastAsia="標楷體" w:hAnsi="標楷體" w:cs="標楷體"/>
          <w:sz w:val="28"/>
          <w:szCs w:val="28"/>
        </w:rPr>
        <w:t>5</w:t>
      </w:r>
      <w:r w:rsidR="006D7BC8" w:rsidRPr="0032786D">
        <w:rPr>
          <w:rFonts w:ascii="標楷體" w:eastAsia="標楷體" w:hAnsi="標楷體" w:cs="標楷體"/>
          <w:sz w:val="28"/>
          <w:szCs w:val="28"/>
        </w:rPr>
        <w:t>條</w:t>
      </w:r>
      <w:r w:rsidR="00DD495D" w:rsidRPr="00DD495D">
        <w:rPr>
          <w:rFonts w:ascii="標楷體" w:eastAsia="標楷體" w:hAnsi="標楷體" w:cs="標楷體" w:hint="eastAsia"/>
          <w:sz w:val="28"/>
          <w:szCs w:val="28"/>
        </w:rPr>
        <w:t>第1項</w:t>
      </w:r>
      <w:r w:rsidR="006D7BC8" w:rsidRPr="0032786D">
        <w:rPr>
          <w:rFonts w:ascii="標楷體" w:eastAsia="標楷體" w:hAnsi="標楷體" w:cs="標楷體"/>
          <w:sz w:val="28"/>
          <w:szCs w:val="28"/>
        </w:rPr>
        <w:t>規定，</w:t>
      </w:r>
      <w:r w:rsidR="008459EF" w:rsidRPr="008459EF">
        <w:rPr>
          <w:rFonts w:ascii="標楷體" w:eastAsia="標楷體" w:hAnsi="標楷體" w:cs="標楷體" w:hint="eastAsia"/>
          <w:sz w:val="28"/>
          <w:szCs w:val="28"/>
        </w:rPr>
        <w:t>公有建築物及重大公共工程之興辦機關</w:t>
      </w:r>
      <w:r w:rsidR="0032181C">
        <w:rPr>
          <w:rFonts w:ascii="標楷體" w:eastAsia="標楷體" w:hAnsi="標楷體" w:cs="標楷體" w:hint="eastAsia"/>
          <w:sz w:val="28"/>
          <w:szCs w:val="28"/>
        </w:rPr>
        <w:t>(</w:t>
      </w:r>
      <w:r w:rsidR="008459EF" w:rsidRPr="008459EF">
        <w:rPr>
          <w:rFonts w:ascii="標楷體" w:eastAsia="標楷體" w:hAnsi="標楷體" w:cs="標楷體" w:hint="eastAsia"/>
          <w:sz w:val="28"/>
          <w:szCs w:val="28"/>
        </w:rPr>
        <w:t>構</w:t>
      </w:r>
      <w:r w:rsidR="0032181C">
        <w:rPr>
          <w:rFonts w:ascii="標楷體" w:eastAsia="標楷體" w:hAnsi="標楷體" w:cs="標楷體" w:hint="eastAsia"/>
          <w:sz w:val="28"/>
          <w:szCs w:val="28"/>
        </w:rPr>
        <w:t>)</w:t>
      </w:r>
      <w:bookmarkStart w:id="3" w:name="_GoBack"/>
      <w:bookmarkEnd w:id="3"/>
      <w:r w:rsidR="008459EF" w:rsidRPr="008459EF">
        <w:rPr>
          <w:rFonts w:ascii="標楷體" w:eastAsia="標楷體" w:hAnsi="標楷體" w:cs="標楷體" w:hint="eastAsia"/>
          <w:sz w:val="28"/>
          <w:szCs w:val="28"/>
        </w:rPr>
        <w:t>應辦理公共藝術，營造美學環境，其辦理經費不得少於該建築物及公共工程造價百分之一</w:t>
      </w:r>
      <w:r w:rsidR="006D7BC8" w:rsidRPr="0032786D">
        <w:rPr>
          <w:rFonts w:ascii="標楷體" w:eastAsia="標楷體" w:hAnsi="標楷體" w:cs="標楷體"/>
          <w:sz w:val="28"/>
          <w:szCs w:val="28"/>
        </w:rPr>
        <w:t>。</w:t>
      </w:r>
    </w:p>
    <w:p w14:paraId="0000001C" w14:textId="1B756375" w:rsidR="007628EE" w:rsidRPr="0032786D" w:rsidRDefault="003A6A51" w:rsidP="003A6A51">
      <w:pPr>
        <w:widowControl/>
        <w:ind w:left="851" w:hanging="851"/>
        <w:jc w:val="both"/>
        <w:rPr>
          <w:rFonts w:ascii="標楷體" w:eastAsia="標楷體" w:hAnsi="標楷體" w:cs="標楷體"/>
          <w:sz w:val="28"/>
          <w:szCs w:val="28"/>
        </w:rPr>
      </w:pPr>
      <w:r w:rsidRPr="0032786D">
        <w:rPr>
          <w:rFonts w:ascii="標楷體" w:eastAsia="標楷體" w:hAnsi="標楷體" w:cs="標楷體"/>
          <w:sz w:val="28"/>
          <w:szCs w:val="28"/>
        </w:rPr>
        <w:t>（</w:t>
      </w:r>
      <w:r w:rsidR="006D7BC8" w:rsidRPr="0032786D">
        <w:rPr>
          <w:rFonts w:ascii="標楷體" w:eastAsia="標楷體" w:hAnsi="標楷體" w:cs="標楷體"/>
          <w:sz w:val="28"/>
          <w:szCs w:val="28"/>
        </w:rPr>
        <w:t>四</w:t>
      </w:r>
      <w:r w:rsidRPr="0032786D">
        <w:rPr>
          <w:rFonts w:ascii="標楷體" w:eastAsia="標楷體" w:hAnsi="標楷體" w:cs="標楷體"/>
          <w:sz w:val="28"/>
          <w:szCs w:val="28"/>
        </w:rPr>
        <w:t>）</w:t>
      </w:r>
      <w:r w:rsidR="006D7BC8" w:rsidRPr="0032786D">
        <w:rPr>
          <w:rFonts w:ascii="標楷體" w:eastAsia="標楷體" w:hAnsi="標楷體" w:cs="標楷體"/>
          <w:sz w:val="28"/>
          <w:szCs w:val="28"/>
        </w:rPr>
        <w:t>因應政府採購法第70-1 條修正規定，本縣各機關學校工程之委託設計規劃契約，規定工程規劃設計機構應提出風險評估報告、安全衛生圖說及安衛經費明細；另本縣工程採購注意事項，要求於招標文件及契約，將公共工程契約範本第9條(五</w:t>
      </w:r>
      <w:r w:rsidR="00BD1C9F" w:rsidRPr="0032786D">
        <w:rPr>
          <w:rFonts w:ascii="標楷體" w:eastAsia="標楷體" w:hAnsi="標楷體" w:cs="標楷體"/>
          <w:sz w:val="28"/>
          <w:szCs w:val="28"/>
        </w:rPr>
        <w:t>)</w:t>
      </w:r>
      <w:r w:rsidR="006D7BC8" w:rsidRPr="0032786D">
        <w:rPr>
          <w:rFonts w:ascii="標楷體" w:eastAsia="標楷體" w:hAnsi="標楷體" w:cs="標楷體"/>
          <w:sz w:val="28"/>
          <w:szCs w:val="28"/>
        </w:rPr>
        <w:t>工作安全與衛生相關內容納入，依規定編列可量化及不可量化經費。</w:t>
      </w:r>
    </w:p>
    <w:p w14:paraId="0000001D" w14:textId="3EDA92AB" w:rsidR="007628EE" w:rsidRPr="0032786D" w:rsidRDefault="003A6A51" w:rsidP="00DD2068">
      <w:pPr>
        <w:ind w:left="851" w:hanging="851"/>
        <w:jc w:val="both"/>
        <w:rPr>
          <w:rFonts w:ascii="標楷體" w:eastAsia="標楷體" w:hAnsi="標楷體" w:cs="標楷體"/>
          <w:sz w:val="28"/>
          <w:szCs w:val="28"/>
        </w:rPr>
      </w:pPr>
      <w:r w:rsidRPr="0032786D">
        <w:rPr>
          <w:rFonts w:ascii="標楷體" w:eastAsia="標楷體" w:hAnsi="標楷體" w:cs="標楷體"/>
          <w:sz w:val="28"/>
          <w:szCs w:val="28"/>
        </w:rPr>
        <w:t>（</w:t>
      </w:r>
      <w:r w:rsidR="006D7BC8" w:rsidRPr="0032786D">
        <w:rPr>
          <w:rFonts w:ascii="標楷體" w:eastAsia="標楷體" w:hAnsi="標楷體" w:cs="標楷體"/>
          <w:sz w:val="28"/>
          <w:szCs w:val="28"/>
        </w:rPr>
        <w:t>五</w:t>
      </w:r>
      <w:r w:rsidRPr="0032786D">
        <w:rPr>
          <w:rFonts w:ascii="標楷體" w:eastAsia="標楷體" w:hAnsi="標楷體" w:cs="標楷體"/>
          <w:sz w:val="28"/>
          <w:szCs w:val="28"/>
        </w:rPr>
        <w:t>）</w:t>
      </w:r>
      <w:r w:rsidR="006D7BC8" w:rsidRPr="0032786D">
        <w:rPr>
          <w:rFonts w:ascii="標楷體" w:eastAsia="標楷體" w:hAnsi="標楷體" w:cs="標楷體"/>
          <w:sz w:val="28"/>
          <w:szCs w:val="28"/>
        </w:rPr>
        <w:t>依據彰化縣政府教育處公共工程施工品質督導小組設置暨查驗作業實施計畫第5點規定，督導時機應於施工進度達百分之二十至百分之八十實施，工程金額一千萬元以上，督導次數最少二次、工程金額達公告金額以上未達一千萬元，督導次數最少一次、學校整建教育實施計畫工程達公告金額以上，依工程實際需要，</w:t>
      </w:r>
      <w:proofErr w:type="gramStart"/>
      <w:r w:rsidR="006D7BC8" w:rsidRPr="0032786D">
        <w:rPr>
          <w:rFonts w:ascii="標楷體" w:eastAsia="標楷體" w:hAnsi="標楷體" w:cs="標楷體"/>
          <w:sz w:val="28"/>
          <w:szCs w:val="28"/>
        </w:rPr>
        <w:t>抽審一定</w:t>
      </w:r>
      <w:proofErr w:type="gramEnd"/>
      <w:r w:rsidR="006D7BC8" w:rsidRPr="0032786D">
        <w:rPr>
          <w:rFonts w:ascii="標楷體" w:eastAsia="標楷體" w:hAnsi="標楷體" w:cs="標楷體"/>
          <w:sz w:val="28"/>
          <w:szCs w:val="28"/>
        </w:rPr>
        <w:t>件數辦理督導。</w:t>
      </w:r>
    </w:p>
    <w:p w14:paraId="0000001E" w14:textId="41C6BDAC" w:rsidR="007628EE" w:rsidRPr="0032786D" w:rsidRDefault="006D7BC8" w:rsidP="008F68E8">
      <w:pPr>
        <w:widowControl/>
        <w:spacing w:beforeLines="20" w:before="48"/>
        <w:ind w:left="567" w:hanging="567"/>
        <w:jc w:val="both"/>
        <w:rPr>
          <w:rFonts w:ascii="標楷體" w:eastAsia="標楷體" w:hAnsi="標楷體" w:cs="標楷體"/>
          <w:sz w:val="28"/>
          <w:szCs w:val="28"/>
        </w:rPr>
      </w:pPr>
      <w:r w:rsidRPr="0032786D">
        <w:rPr>
          <w:rFonts w:ascii="標楷體" w:eastAsia="標楷體" w:hAnsi="標楷體" w:cs="標楷體"/>
          <w:sz w:val="28"/>
          <w:szCs w:val="28"/>
        </w:rPr>
        <w:t>八、學校申請本計畫體育設施，應參照教育部體育署108年1月11日</w:t>
      </w:r>
      <w:proofErr w:type="gramStart"/>
      <w:r w:rsidRPr="0032786D">
        <w:rPr>
          <w:rFonts w:ascii="標楷體" w:eastAsia="標楷體" w:hAnsi="標楷體" w:cs="標楷體"/>
          <w:sz w:val="28"/>
          <w:szCs w:val="28"/>
        </w:rPr>
        <w:t>臺教體署設</w:t>
      </w:r>
      <w:proofErr w:type="gramEnd"/>
      <w:r w:rsidRPr="0032786D">
        <w:rPr>
          <w:rFonts w:ascii="標楷體" w:eastAsia="標楷體" w:hAnsi="標楷體" w:cs="標楷體"/>
          <w:sz w:val="28"/>
          <w:szCs w:val="28"/>
        </w:rPr>
        <w:t>(</w:t>
      </w:r>
      <w:proofErr w:type="gramStart"/>
      <w:r w:rsidRPr="0032786D">
        <w:rPr>
          <w:rFonts w:ascii="標楷體" w:eastAsia="標楷體" w:hAnsi="標楷體" w:cs="標楷體"/>
          <w:sz w:val="28"/>
          <w:szCs w:val="28"/>
        </w:rPr>
        <w:t>一</w:t>
      </w:r>
      <w:proofErr w:type="gramEnd"/>
      <w:r w:rsidRPr="0032786D">
        <w:rPr>
          <w:rFonts w:ascii="標楷體" w:eastAsia="標楷體" w:hAnsi="標楷體" w:cs="標楷體"/>
          <w:sz w:val="28"/>
          <w:szCs w:val="28"/>
        </w:rPr>
        <w:t>)字</w:t>
      </w:r>
      <w:proofErr w:type="gramStart"/>
      <w:r w:rsidRPr="0032786D">
        <w:rPr>
          <w:rFonts w:ascii="標楷體" w:eastAsia="標楷體" w:hAnsi="標楷體" w:cs="標楷體"/>
          <w:sz w:val="28"/>
          <w:szCs w:val="28"/>
        </w:rPr>
        <w:t>第1080002107號函訂頒</w:t>
      </w:r>
      <w:proofErr w:type="gramEnd"/>
      <w:r w:rsidRPr="0032786D">
        <w:rPr>
          <w:rFonts w:ascii="標楷體" w:eastAsia="標楷體" w:hAnsi="標楷體" w:cs="標楷體"/>
          <w:sz w:val="28"/>
          <w:szCs w:val="28"/>
        </w:rPr>
        <w:t>之「無障礙運動設施規劃資訊彙編」、「簡易運動設施造價分析」、「運動設施規劃設計及施作常見缺失參考手冊」等資料規劃、設計，並核實編列概算經費。前開資料業已公告於教育部體育署網站</w:t>
      </w:r>
      <w:r w:rsidR="00BD1C9F" w:rsidRPr="0032786D">
        <w:rPr>
          <w:rFonts w:ascii="標楷體" w:eastAsia="標楷體" w:hAnsi="標楷體" w:cs="標楷體" w:hint="eastAsia"/>
          <w:sz w:val="28"/>
          <w:szCs w:val="28"/>
        </w:rPr>
        <w:t>(</w:t>
      </w:r>
      <w:r w:rsidRPr="0032786D">
        <w:rPr>
          <w:rFonts w:ascii="標楷體" w:eastAsia="標楷體" w:hAnsi="標楷體" w:cs="標楷體"/>
          <w:sz w:val="28"/>
          <w:szCs w:val="28"/>
        </w:rPr>
        <w:t>路徑：體育署首頁/運動設施/資料下載</w:t>
      </w:r>
      <w:r w:rsidR="00BD1C9F" w:rsidRPr="0032786D">
        <w:rPr>
          <w:rFonts w:ascii="標楷體" w:eastAsia="標楷體" w:hAnsi="標楷體" w:cs="標楷體" w:hint="eastAsia"/>
          <w:sz w:val="28"/>
          <w:szCs w:val="28"/>
        </w:rPr>
        <w:t>)</w:t>
      </w:r>
      <w:r w:rsidRPr="0032786D">
        <w:rPr>
          <w:rFonts w:ascii="標楷體" w:eastAsia="標楷體" w:hAnsi="標楷體" w:cs="標楷體"/>
          <w:sz w:val="28"/>
          <w:szCs w:val="28"/>
        </w:rPr>
        <w:t>，請學校自行下載參考。</w:t>
      </w:r>
    </w:p>
    <w:p w14:paraId="0000001F" w14:textId="004CD4B3" w:rsidR="007628EE" w:rsidRPr="0032786D" w:rsidRDefault="006D7BC8" w:rsidP="008459EF">
      <w:pPr>
        <w:widowControl/>
        <w:spacing w:beforeLines="20" w:before="48"/>
        <w:ind w:left="567" w:hanging="567"/>
        <w:jc w:val="both"/>
        <w:rPr>
          <w:rFonts w:ascii="標楷體" w:eastAsia="標楷體" w:hAnsi="標楷體" w:cs="標楷體"/>
          <w:sz w:val="28"/>
          <w:szCs w:val="28"/>
        </w:rPr>
      </w:pPr>
      <w:r w:rsidRPr="0032786D">
        <w:rPr>
          <w:rFonts w:ascii="標楷體" w:eastAsia="標楷體" w:hAnsi="標楷體" w:cs="標楷體"/>
          <w:sz w:val="28"/>
          <w:szCs w:val="28"/>
        </w:rPr>
        <w:t>九、</w:t>
      </w:r>
      <w:r w:rsidR="0047208C" w:rsidRPr="0047208C">
        <w:rPr>
          <w:rFonts w:ascii="標楷體" w:eastAsia="標楷體" w:hAnsi="標楷體" w:cs="標楷體" w:hint="eastAsia"/>
          <w:sz w:val="28"/>
          <w:szCs w:val="28"/>
        </w:rPr>
        <w:t>學校申請本計畫遊戲場設施設備改善，應符合衛生福利部110年8月10日</w:t>
      </w:r>
      <w:proofErr w:type="gramStart"/>
      <w:r w:rsidR="008459EF">
        <w:rPr>
          <w:rFonts w:ascii="標楷體" w:eastAsia="標楷體" w:hAnsi="標楷體" w:cs="標楷體" w:hint="eastAsia"/>
          <w:sz w:val="28"/>
          <w:szCs w:val="28"/>
        </w:rPr>
        <w:t>衛</w:t>
      </w:r>
      <w:r w:rsidR="0047208C" w:rsidRPr="0047208C">
        <w:rPr>
          <w:rFonts w:ascii="標楷體" w:eastAsia="標楷體" w:hAnsi="標楷體" w:cs="標楷體" w:hint="eastAsia"/>
          <w:sz w:val="28"/>
          <w:szCs w:val="28"/>
        </w:rPr>
        <w:t>授家字</w:t>
      </w:r>
      <w:proofErr w:type="gramEnd"/>
      <w:r w:rsidR="0047208C" w:rsidRPr="0047208C">
        <w:rPr>
          <w:rFonts w:ascii="標楷體" w:eastAsia="標楷體" w:hAnsi="標楷體" w:cs="標楷體" w:hint="eastAsia"/>
          <w:sz w:val="28"/>
          <w:szCs w:val="28"/>
        </w:rPr>
        <w:t>第1100601288號函修正發布之「兒童遊戲場設施安全管理規範」相關規定及其他相關法規，改善完成後應取得我國簽署國際實驗室認證聯盟(ILAC)相互承認協議(MRA)認證機構核發CNS 17020或ISO/IEC 17020認證證書之檢驗機構，所開立具有認證標誌之合格檢驗報告。</w:t>
      </w:r>
    </w:p>
    <w:p w14:paraId="00000020" w14:textId="4B30BBCC" w:rsidR="007628EE" w:rsidRPr="0032786D" w:rsidRDefault="006D7BC8" w:rsidP="008F68E8">
      <w:pPr>
        <w:widowControl/>
        <w:spacing w:beforeLines="20" w:before="48"/>
        <w:ind w:left="567" w:hanging="567"/>
        <w:jc w:val="both"/>
        <w:rPr>
          <w:rFonts w:ascii="標楷體" w:eastAsia="標楷體" w:hAnsi="標楷體" w:cs="標楷體"/>
          <w:sz w:val="28"/>
          <w:szCs w:val="28"/>
        </w:rPr>
      </w:pPr>
      <w:r w:rsidRPr="0032786D">
        <w:rPr>
          <w:rFonts w:ascii="標楷體" w:eastAsia="標楷體" w:hAnsi="標楷體" w:cs="標楷體"/>
          <w:sz w:val="28"/>
          <w:szCs w:val="28"/>
        </w:rPr>
        <w:t>十、學校申請本計畫健康中心設備器材，應參照教育部國民及學前教育署補助國民中小學充實健康中心設備補助項目及金額上限一覽表所訂項目及其金額上限(附表1</w:t>
      </w:r>
      <w:r w:rsidR="00BD1C9F" w:rsidRPr="0032786D">
        <w:rPr>
          <w:rFonts w:ascii="標楷體" w:eastAsia="標楷體" w:hAnsi="標楷體" w:cs="標楷體" w:hint="eastAsia"/>
          <w:sz w:val="28"/>
          <w:szCs w:val="28"/>
        </w:rPr>
        <w:t>)</w:t>
      </w:r>
      <w:r w:rsidRPr="0032786D">
        <w:rPr>
          <w:rFonts w:ascii="標楷體" w:eastAsia="標楷體" w:hAnsi="標楷體" w:cs="標楷體"/>
          <w:sz w:val="28"/>
          <w:szCs w:val="28"/>
        </w:rPr>
        <w:t>。</w:t>
      </w:r>
    </w:p>
    <w:p w14:paraId="00000021" w14:textId="77777777" w:rsidR="007628EE" w:rsidRPr="0032786D" w:rsidRDefault="006D7BC8" w:rsidP="008F68E8">
      <w:pPr>
        <w:widowControl/>
        <w:spacing w:beforeLines="20" w:before="48"/>
        <w:ind w:left="851" w:hanging="851"/>
        <w:jc w:val="both"/>
        <w:rPr>
          <w:rFonts w:ascii="標楷體" w:eastAsia="標楷體" w:hAnsi="標楷體" w:cs="標楷體"/>
          <w:sz w:val="28"/>
          <w:szCs w:val="28"/>
        </w:rPr>
      </w:pPr>
      <w:r w:rsidRPr="0032786D">
        <w:rPr>
          <w:rFonts w:ascii="標楷體" w:eastAsia="標楷體" w:hAnsi="標楷體" w:cs="標楷體"/>
          <w:sz w:val="28"/>
          <w:szCs w:val="28"/>
        </w:rPr>
        <w:t>十一、為使補助經費效益最大化，請學校於規劃申請經費補助案件時，確實評估並落實後續場地、設施管理及維護，以延長學校運動設施使用年限。</w:t>
      </w:r>
    </w:p>
    <w:p w14:paraId="00000022" w14:textId="53A8FAE5" w:rsidR="007628EE" w:rsidRDefault="00B62FF6" w:rsidP="008F68E8">
      <w:pPr>
        <w:widowControl/>
        <w:spacing w:beforeLines="20" w:before="48"/>
        <w:ind w:left="567" w:hanging="567"/>
        <w:rPr>
          <w:rFonts w:ascii="標楷體" w:eastAsia="標楷體" w:hAnsi="標楷體" w:cs="標楷體"/>
          <w:sz w:val="28"/>
          <w:szCs w:val="28"/>
        </w:rPr>
      </w:pPr>
      <w:r w:rsidRPr="0032786D">
        <w:rPr>
          <w:rFonts w:ascii="標楷體" w:eastAsia="標楷體" w:hAnsi="標楷體" w:cs="標楷體"/>
          <w:sz w:val="28"/>
          <w:szCs w:val="28"/>
        </w:rPr>
        <w:t>十二、</w:t>
      </w:r>
      <w:r w:rsidRPr="0032786D">
        <w:rPr>
          <w:rFonts w:ascii="標楷體" w:eastAsia="標楷體" w:hAnsi="標楷體" w:cs="標楷體" w:hint="eastAsia"/>
          <w:sz w:val="28"/>
          <w:szCs w:val="28"/>
        </w:rPr>
        <w:t>本</w:t>
      </w:r>
      <w:proofErr w:type="gramStart"/>
      <w:r w:rsidRPr="0032786D">
        <w:rPr>
          <w:rFonts w:ascii="標楷體" w:eastAsia="標楷體" w:hAnsi="標楷體" w:cs="標楷體" w:hint="eastAsia"/>
          <w:sz w:val="28"/>
          <w:szCs w:val="28"/>
        </w:rPr>
        <w:t>原則函發實施</w:t>
      </w:r>
      <w:proofErr w:type="gramEnd"/>
      <w:r w:rsidRPr="0032786D">
        <w:rPr>
          <w:rFonts w:ascii="標楷體" w:eastAsia="標楷體" w:hAnsi="標楷體" w:cs="標楷體" w:hint="eastAsia"/>
          <w:sz w:val="28"/>
          <w:szCs w:val="28"/>
        </w:rPr>
        <w:t>，修正時亦同。</w:t>
      </w:r>
    </w:p>
    <w:sectPr w:rsidR="007628EE" w:rsidSect="006A602D">
      <w:footerReference w:type="even" r:id="rId8"/>
      <w:footerReference w:type="default" r:id="rId9"/>
      <w:pgSz w:w="11906" w:h="16838" w:code="9"/>
      <w:pgMar w:top="1134" w:right="1389" w:bottom="851" w:left="1389" w:header="284"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569E0" w14:textId="77777777" w:rsidR="00A64306" w:rsidRDefault="00A64306">
      <w:r>
        <w:separator/>
      </w:r>
    </w:p>
  </w:endnote>
  <w:endnote w:type="continuationSeparator" w:id="0">
    <w:p w14:paraId="023BFE1F" w14:textId="77777777" w:rsidR="00A64306" w:rsidRDefault="00A6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2A" w14:textId="77777777" w:rsidR="007628EE" w:rsidRDefault="006D7BC8">
    <w:pPr>
      <w:pBdr>
        <w:top w:val="nil"/>
        <w:left w:val="nil"/>
        <w:bottom w:val="nil"/>
        <w:right w:val="nil"/>
        <w:between w:val="nil"/>
      </w:pBdr>
      <w:tabs>
        <w:tab w:val="center" w:pos="4153"/>
        <w:tab w:val="right" w:pos="8306"/>
      </w:tabs>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p>
  <w:p w14:paraId="0000002B" w14:textId="77777777" w:rsidR="007628EE" w:rsidRDefault="007628EE">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29" w14:textId="39DE0F7B" w:rsidR="007628EE" w:rsidRPr="006A602D" w:rsidRDefault="006D7BC8" w:rsidP="006A602D">
    <w:pPr>
      <w:pBdr>
        <w:top w:val="nil"/>
        <w:left w:val="nil"/>
        <w:bottom w:val="nil"/>
        <w:right w:val="nil"/>
        <w:between w:val="nil"/>
      </w:pBdr>
      <w:tabs>
        <w:tab w:val="center" w:pos="4153"/>
        <w:tab w:val="right" w:pos="8306"/>
      </w:tabs>
      <w:jc w:val="center"/>
      <w:rPr>
        <w:rFonts w:ascii="標楷體" w:eastAsia="標楷體" w:hAnsi="標楷體"/>
        <w:color w:val="000000"/>
        <w:sz w:val="20"/>
        <w:szCs w:val="20"/>
      </w:rPr>
    </w:pPr>
    <w:r w:rsidRPr="00B6152E">
      <w:rPr>
        <w:rFonts w:ascii="標楷體" w:eastAsia="標楷體" w:hAnsi="標楷體"/>
        <w:color w:val="000000"/>
        <w:sz w:val="20"/>
        <w:szCs w:val="20"/>
      </w:rPr>
      <w:fldChar w:fldCharType="begin"/>
    </w:r>
    <w:r w:rsidRPr="00B6152E">
      <w:rPr>
        <w:rFonts w:ascii="標楷體" w:eastAsia="標楷體" w:hAnsi="標楷體"/>
        <w:color w:val="000000"/>
        <w:sz w:val="20"/>
        <w:szCs w:val="20"/>
      </w:rPr>
      <w:instrText>PAGE</w:instrText>
    </w:r>
    <w:r w:rsidRPr="00B6152E">
      <w:rPr>
        <w:rFonts w:ascii="標楷體" w:eastAsia="標楷體" w:hAnsi="標楷體"/>
        <w:color w:val="000000"/>
        <w:sz w:val="20"/>
        <w:szCs w:val="20"/>
      </w:rPr>
      <w:fldChar w:fldCharType="separate"/>
    </w:r>
    <w:r w:rsidR="0032181C">
      <w:rPr>
        <w:rFonts w:ascii="標楷體" w:eastAsia="標楷體" w:hAnsi="標楷體"/>
        <w:noProof/>
        <w:color w:val="000000"/>
        <w:sz w:val="20"/>
        <w:szCs w:val="20"/>
      </w:rPr>
      <w:t>2</w:t>
    </w:r>
    <w:r w:rsidRPr="00B6152E">
      <w:rPr>
        <w:rFonts w:ascii="標楷體" w:eastAsia="標楷體" w:hAnsi="標楷體"/>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825B" w14:textId="77777777" w:rsidR="00A64306" w:rsidRDefault="00A64306">
      <w:r>
        <w:separator/>
      </w:r>
    </w:p>
  </w:footnote>
  <w:footnote w:type="continuationSeparator" w:id="0">
    <w:p w14:paraId="61573582" w14:textId="77777777" w:rsidR="00A64306" w:rsidRDefault="00A64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7628EE"/>
    <w:rsid w:val="000741D6"/>
    <w:rsid w:val="000D6131"/>
    <w:rsid w:val="000E4575"/>
    <w:rsid w:val="00312FFA"/>
    <w:rsid w:val="0032181C"/>
    <w:rsid w:val="0032786D"/>
    <w:rsid w:val="00375C4E"/>
    <w:rsid w:val="003A6A51"/>
    <w:rsid w:val="0040342A"/>
    <w:rsid w:val="0047208C"/>
    <w:rsid w:val="004C5000"/>
    <w:rsid w:val="004C713A"/>
    <w:rsid w:val="006052FC"/>
    <w:rsid w:val="00645B74"/>
    <w:rsid w:val="006A602D"/>
    <w:rsid w:val="006D7BC8"/>
    <w:rsid w:val="007628EE"/>
    <w:rsid w:val="008459EF"/>
    <w:rsid w:val="00860E6B"/>
    <w:rsid w:val="008F68E8"/>
    <w:rsid w:val="00915B71"/>
    <w:rsid w:val="009D1AFC"/>
    <w:rsid w:val="009E0F44"/>
    <w:rsid w:val="009F1960"/>
    <w:rsid w:val="009F1970"/>
    <w:rsid w:val="00A5041A"/>
    <w:rsid w:val="00A64306"/>
    <w:rsid w:val="00A64352"/>
    <w:rsid w:val="00A82C6E"/>
    <w:rsid w:val="00AB3F0B"/>
    <w:rsid w:val="00AE3C2C"/>
    <w:rsid w:val="00B039DC"/>
    <w:rsid w:val="00B6152E"/>
    <w:rsid w:val="00B62FF6"/>
    <w:rsid w:val="00BD1C9F"/>
    <w:rsid w:val="00C44A43"/>
    <w:rsid w:val="00D07CE1"/>
    <w:rsid w:val="00D8486D"/>
    <w:rsid w:val="00DD2068"/>
    <w:rsid w:val="00DD495D"/>
    <w:rsid w:val="00E80569"/>
    <w:rsid w:val="00ED1A02"/>
    <w:rsid w:val="00F11135"/>
    <w:rsid w:val="00F374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Strong"/>
    <w:qFormat/>
    <w:rPr>
      <w:b/>
      <w:bCs/>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link w:val="a8"/>
    <w:rsid w:val="007C3DBA"/>
    <w:pPr>
      <w:tabs>
        <w:tab w:val="center" w:pos="4153"/>
        <w:tab w:val="right" w:pos="8306"/>
      </w:tabs>
      <w:snapToGrid w:val="0"/>
    </w:pPr>
    <w:rPr>
      <w:sz w:val="20"/>
      <w:szCs w:val="20"/>
      <w:lang w:val="x-none" w:eastAsia="x-none"/>
    </w:rPr>
  </w:style>
  <w:style w:type="character" w:customStyle="1" w:styleId="a8">
    <w:name w:val="頁首 字元"/>
    <w:link w:val="a7"/>
    <w:rsid w:val="007C3DBA"/>
    <w:rPr>
      <w:kern w:val="2"/>
    </w:rPr>
  </w:style>
  <w:style w:type="paragraph" w:styleId="a9">
    <w:name w:val="Balloon Text"/>
    <w:basedOn w:val="a"/>
    <w:link w:val="aa"/>
    <w:rsid w:val="000A7EF7"/>
    <w:rPr>
      <w:rFonts w:ascii="Calibri Light" w:hAnsi="Calibri Light"/>
      <w:sz w:val="18"/>
      <w:szCs w:val="18"/>
    </w:rPr>
  </w:style>
  <w:style w:type="character" w:customStyle="1" w:styleId="aa">
    <w:name w:val="註解方塊文字 字元"/>
    <w:link w:val="a9"/>
    <w:rsid w:val="000A7EF7"/>
    <w:rPr>
      <w:rFonts w:ascii="Calibri Light" w:eastAsia="新細明體" w:hAnsi="Calibri Light" w:cs="Times New Roman"/>
      <w:kern w:val="2"/>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Strong"/>
    <w:qFormat/>
    <w:rPr>
      <w:b/>
      <w:bCs/>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link w:val="a8"/>
    <w:rsid w:val="007C3DBA"/>
    <w:pPr>
      <w:tabs>
        <w:tab w:val="center" w:pos="4153"/>
        <w:tab w:val="right" w:pos="8306"/>
      </w:tabs>
      <w:snapToGrid w:val="0"/>
    </w:pPr>
    <w:rPr>
      <w:sz w:val="20"/>
      <w:szCs w:val="20"/>
      <w:lang w:val="x-none" w:eastAsia="x-none"/>
    </w:rPr>
  </w:style>
  <w:style w:type="character" w:customStyle="1" w:styleId="a8">
    <w:name w:val="頁首 字元"/>
    <w:link w:val="a7"/>
    <w:rsid w:val="007C3DBA"/>
    <w:rPr>
      <w:kern w:val="2"/>
    </w:rPr>
  </w:style>
  <w:style w:type="paragraph" w:styleId="a9">
    <w:name w:val="Balloon Text"/>
    <w:basedOn w:val="a"/>
    <w:link w:val="aa"/>
    <w:rsid w:val="000A7EF7"/>
    <w:rPr>
      <w:rFonts w:ascii="Calibri Light" w:hAnsi="Calibri Light"/>
      <w:sz w:val="18"/>
      <w:szCs w:val="18"/>
    </w:rPr>
  </w:style>
  <w:style w:type="character" w:customStyle="1" w:styleId="aa">
    <w:name w:val="註解方塊文字 字元"/>
    <w:link w:val="a9"/>
    <w:rsid w:val="000A7EF7"/>
    <w:rPr>
      <w:rFonts w:ascii="Calibri Light" w:eastAsia="新細明體" w:hAnsi="Calibri Light" w:cs="Times New Roman"/>
      <w:kern w:val="2"/>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HAEelQB8Q9wNCUv/9GaGXH9tGg==">AMUW2mUUAOZAj3bnOVs2xbDGvhk6RymzetcHDlVShNhRk22sP7WuH8qrZEJ8IfMOokDomTpXGiseYv4eTfKVjK2PSt46IUlxOxu35AgRozdTMCONFBar5ItgBhPG8GtJTFGtcrF8aegEHpJB49V8zgzMq12phnc0Ww==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chcg</cp:lastModifiedBy>
  <cp:revision>35</cp:revision>
  <cp:lastPrinted>2022-12-16T09:42:00Z</cp:lastPrinted>
  <dcterms:created xsi:type="dcterms:W3CDTF">2022-11-15T03:54:00Z</dcterms:created>
  <dcterms:modified xsi:type="dcterms:W3CDTF">2022-12-16T10:11:00Z</dcterms:modified>
</cp:coreProperties>
</file>